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D7" w:rsidRPr="00183A68" w:rsidRDefault="009F38D7" w:rsidP="009F38D7">
      <w:pPr>
        <w:ind w:left="720" w:firstLine="720"/>
        <w:rPr>
          <w:rFonts w:cstheme="minorHAnsi"/>
          <w:b/>
          <w:sz w:val="24"/>
          <w:szCs w:val="24"/>
        </w:rPr>
      </w:pPr>
      <w:r w:rsidRPr="00183A68">
        <w:rPr>
          <w:rFonts w:cstheme="minorHAnsi"/>
          <w:b/>
          <w:sz w:val="24"/>
          <w:szCs w:val="24"/>
        </w:rPr>
        <w:t>GLOBAL LEARNING PROGRAMS OPERATING MANUAL</w:t>
      </w:r>
    </w:p>
    <w:p w:rsidR="00684A89" w:rsidRPr="008E3CA1" w:rsidRDefault="00684A89" w:rsidP="009F38D7">
      <w:pPr>
        <w:ind w:left="2880"/>
        <w:rPr>
          <w:rFonts w:cstheme="minorHAnsi"/>
          <w:sz w:val="24"/>
          <w:szCs w:val="24"/>
          <w:u w:val="single"/>
        </w:rPr>
      </w:pPr>
    </w:p>
    <w:p w:rsidR="00684A89" w:rsidRPr="008E3CA1" w:rsidRDefault="00684A89" w:rsidP="009F38D7">
      <w:pPr>
        <w:ind w:left="2880"/>
        <w:rPr>
          <w:rFonts w:cstheme="minorHAnsi"/>
          <w:sz w:val="24"/>
          <w:szCs w:val="24"/>
          <w:u w:val="single"/>
        </w:rPr>
      </w:pPr>
    </w:p>
    <w:p w:rsidR="009F38D7" w:rsidRPr="00183A68" w:rsidRDefault="009F38D7" w:rsidP="00FC1F28">
      <w:pPr>
        <w:ind w:left="2880" w:firstLine="720"/>
        <w:rPr>
          <w:rFonts w:cstheme="minorHAnsi"/>
          <w:b/>
          <w:sz w:val="24"/>
          <w:szCs w:val="24"/>
        </w:rPr>
      </w:pPr>
      <w:r w:rsidRPr="00183A68">
        <w:rPr>
          <w:rFonts w:cstheme="minorHAnsi"/>
          <w:b/>
          <w:sz w:val="24"/>
          <w:szCs w:val="24"/>
        </w:rPr>
        <w:t>CONTENTS</w:t>
      </w:r>
    </w:p>
    <w:p w:rsidR="00420AFF" w:rsidRPr="008E3CA1" w:rsidRDefault="00420AFF" w:rsidP="009F38D7">
      <w:pPr>
        <w:ind w:left="2880"/>
        <w:rPr>
          <w:rFonts w:cstheme="minorHAnsi"/>
          <w:sz w:val="24"/>
          <w:szCs w:val="24"/>
          <w:u w:val="single"/>
        </w:rPr>
      </w:pPr>
    </w:p>
    <w:p w:rsidR="009930E7" w:rsidRPr="008E3CA1" w:rsidRDefault="009F38D7" w:rsidP="009930E7">
      <w:pPr>
        <w:rPr>
          <w:rFonts w:cstheme="minorHAnsi"/>
          <w:i/>
          <w:sz w:val="24"/>
          <w:szCs w:val="24"/>
        </w:rPr>
      </w:pPr>
      <w:r w:rsidRPr="008E3CA1">
        <w:rPr>
          <w:rFonts w:cstheme="minorHAnsi"/>
          <w:i/>
          <w:sz w:val="24"/>
          <w:szCs w:val="24"/>
        </w:rPr>
        <w:t>Global Learning Program Philosophy and Student Learning Outcomes</w:t>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2</w:t>
      </w:r>
    </w:p>
    <w:p w:rsidR="009F38D7" w:rsidRPr="008E3CA1" w:rsidRDefault="00B5176B" w:rsidP="009930E7">
      <w:pPr>
        <w:rPr>
          <w:rFonts w:cstheme="minorHAnsi"/>
          <w:i/>
          <w:sz w:val="24"/>
          <w:szCs w:val="24"/>
        </w:rPr>
      </w:pPr>
      <w:r w:rsidRPr="008E3CA1">
        <w:rPr>
          <w:rFonts w:cstheme="minorHAnsi"/>
          <w:i/>
          <w:sz w:val="24"/>
          <w:szCs w:val="24"/>
        </w:rPr>
        <w:t xml:space="preserve">GL Program </w:t>
      </w:r>
      <w:r w:rsidR="009F38D7" w:rsidRPr="008E3CA1">
        <w:rPr>
          <w:rFonts w:cstheme="minorHAnsi"/>
          <w:i/>
          <w:sz w:val="24"/>
          <w:szCs w:val="24"/>
        </w:rPr>
        <w:t xml:space="preserve">Guidelines </w:t>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3</w:t>
      </w:r>
    </w:p>
    <w:p w:rsidR="009708D5" w:rsidRPr="008E3CA1" w:rsidRDefault="009708D5" w:rsidP="009930E7">
      <w:pPr>
        <w:rPr>
          <w:rFonts w:cstheme="minorHAnsi"/>
          <w:i/>
          <w:sz w:val="24"/>
          <w:szCs w:val="24"/>
        </w:rPr>
      </w:pPr>
      <w:r w:rsidRPr="008E3CA1">
        <w:rPr>
          <w:rFonts w:cstheme="minorHAnsi"/>
          <w:i/>
          <w:sz w:val="24"/>
          <w:szCs w:val="24"/>
        </w:rPr>
        <w:t xml:space="preserve">ACC Policy </w:t>
      </w:r>
      <w:r w:rsidR="008E3CA1" w:rsidRPr="008E3CA1">
        <w:rPr>
          <w:rFonts w:cstheme="minorHAnsi"/>
          <w:i/>
          <w:sz w:val="24"/>
          <w:szCs w:val="24"/>
        </w:rPr>
        <w:t>on Study Abroad Course Numbering</w:t>
      </w:r>
      <w:r w:rsidR="008E3CA1" w:rsidRPr="008E3CA1">
        <w:rPr>
          <w:rFonts w:cstheme="minorHAnsi"/>
          <w:i/>
          <w:sz w:val="24"/>
          <w:szCs w:val="24"/>
        </w:rPr>
        <w:tab/>
      </w:r>
      <w:r w:rsidR="008E3CA1" w:rsidRPr="008E3CA1">
        <w:rPr>
          <w:rFonts w:cstheme="minorHAnsi"/>
          <w:i/>
          <w:sz w:val="24"/>
          <w:szCs w:val="24"/>
        </w:rPr>
        <w:tab/>
      </w:r>
      <w:r w:rsidR="008E3CA1" w:rsidRPr="008E3CA1">
        <w:rPr>
          <w:rFonts w:cstheme="minorHAnsi"/>
          <w:i/>
          <w:sz w:val="24"/>
          <w:szCs w:val="24"/>
        </w:rPr>
        <w:tab/>
      </w:r>
      <w:r w:rsidR="008E3CA1" w:rsidRPr="008E3CA1">
        <w:rPr>
          <w:rFonts w:cstheme="minorHAnsi"/>
          <w:i/>
          <w:sz w:val="24"/>
          <w:szCs w:val="24"/>
        </w:rPr>
        <w:tab/>
      </w:r>
      <w:r w:rsidR="008E3CA1" w:rsidRPr="008E3CA1">
        <w:rPr>
          <w:rFonts w:cstheme="minorHAnsi"/>
          <w:i/>
          <w:sz w:val="24"/>
          <w:szCs w:val="24"/>
        </w:rPr>
        <w:tab/>
        <w:t>p.</w:t>
      </w:r>
      <w:r w:rsidR="00193BF1">
        <w:rPr>
          <w:rFonts w:cstheme="minorHAnsi"/>
          <w:i/>
          <w:sz w:val="24"/>
          <w:szCs w:val="24"/>
        </w:rPr>
        <w:t xml:space="preserve"> 5</w:t>
      </w:r>
    </w:p>
    <w:p w:rsidR="009708D5" w:rsidRPr="008E3CA1" w:rsidRDefault="009708D5" w:rsidP="009930E7">
      <w:pPr>
        <w:rPr>
          <w:rFonts w:cstheme="minorHAnsi"/>
          <w:i/>
          <w:sz w:val="24"/>
          <w:szCs w:val="24"/>
        </w:rPr>
      </w:pPr>
      <w:r w:rsidRPr="008E3CA1">
        <w:rPr>
          <w:rFonts w:cstheme="minorHAnsi"/>
          <w:i/>
          <w:sz w:val="24"/>
          <w:szCs w:val="24"/>
        </w:rPr>
        <w:t>Calculating Global Learning Program Credit Hours</w:t>
      </w:r>
      <w:r w:rsidR="008E3CA1" w:rsidRPr="008E3CA1">
        <w:rPr>
          <w:rFonts w:cstheme="minorHAnsi"/>
          <w:i/>
          <w:sz w:val="24"/>
          <w:szCs w:val="24"/>
        </w:rPr>
        <w:tab/>
      </w:r>
      <w:r w:rsidR="008E3CA1" w:rsidRPr="008E3CA1">
        <w:rPr>
          <w:rFonts w:cstheme="minorHAnsi"/>
          <w:i/>
          <w:sz w:val="24"/>
          <w:szCs w:val="24"/>
        </w:rPr>
        <w:tab/>
      </w:r>
      <w:r w:rsidR="008E3CA1" w:rsidRPr="008E3CA1">
        <w:rPr>
          <w:rFonts w:cstheme="minorHAnsi"/>
          <w:i/>
          <w:sz w:val="24"/>
          <w:szCs w:val="24"/>
        </w:rPr>
        <w:tab/>
      </w:r>
      <w:r w:rsidR="008E3CA1" w:rsidRPr="008E3CA1">
        <w:rPr>
          <w:rFonts w:cstheme="minorHAnsi"/>
          <w:i/>
          <w:sz w:val="24"/>
          <w:szCs w:val="24"/>
        </w:rPr>
        <w:tab/>
      </w:r>
      <w:r w:rsidR="008E3CA1" w:rsidRPr="008E3CA1">
        <w:rPr>
          <w:rFonts w:cstheme="minorHAnsi"/>
          <w:i/>
          <w:sz w:val="24"/>
          <w:szCs w:val="24"/>
        </w:rPr>
        <w:tab/>
        <w:t>p.</w:t>
      </w:r>
      <w:r w:rsidR="00193BF1">
        <w:rPr>
          <w:rFonts w:cstheme="minorHAnsi"/>
          <w:i/>
          <w:sz w:val="24"/>
          <w:szCs w:val="24"/>
        </w:rPr>
        <w:t xml:space="preserve"> 6</w:t>
      </w:r>
    </w:p>
    <w:p w:rsidR="009930E7" w:rsidRPr="008E3CA1" w:rsidRDefault="009930E7" w:rsidP="009930E7">
      <w:pPr>
        <w:rPr>
          <w:rFonts w:cstheme="minorHAnsi"/>
          <w:i/>
          <w:sz w:val="24"/>
          <w:szCs w:val="24"/>
        </w:rPr>
      </w:pPr>
      <w:r w:rsidRPr="008E3CA1">
        <w:rPr>
          <w:rFonts w:cstheme="minorHAnsi"/>
          <w:i/>
          <w:sz w:val="24"/>
          <w:szCs w:val="24"/>
        </w:rPr>
        <w:t xml:space="preserve">GL Program Approval </w:t>
      </w:r>
      <w:r w:rsidR="00A3202B" w:rsidRPr="008E3CA1">
        <w:rPr>
          <w:rFonts w:cstheme="minorHAnsi"/>
          <w:i/>
          <w:sz w:val="24"/>
          <w:szCs w:val="24"/>
        </w:rPr>
        <w:t>Protocol</w:t>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7</w:t>
      </w:r>
    </w:p>
    <w:p w:rsidR="009930E7" w:rsidRPr="008E3CA1" w:rsidRDefault="009930E7" w:rsidP="009930E7">
      <w:pPr>
        <w:rPr>
          <w:rFonts w:cstheme="minorHAnsi"/>
          <w:i/>
          <w:sz w:val="24"/>
          <w:szCs w:val="24"/>
        </w:rPr>
      </w:pPr>
      <w:r w:rsidRPr="008E3CA1">
        <w:rPr>
          <w:rFonts w:cstheme="minorHAnsi"/>
          <w:i/>
          <w:sz w:val="24"/>
          <w:szCs w:val="24"/>
        </w:rPr>
        <w:t>GL Facu</w:t>
      </w:r>
      <w:r w:rsidR="00A3202B" w:rsidRPr="008E3CA1">
        <w:rPr>
          <w:rFonts w:cstheme="minorHAnsi"/>
          <w:i/>
          <w:sz w:val="24"/>
          <w:szCs w:val="24"/>
        </w:rPr>
        <w:t>lty Responsibilities</w:t>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8</w:t>
      </w:r>
    </w:p>
    <w:p w:rsidR="009930E7" w:rsidRPr="008E3CA1" w:rsidRDefault="009930E7" w:rsidP="009930E7">
      <w:pPr>
        <w:rPr>
          <w:rFonts w:cstheme="minorHAnsi"/>
          <w:i/>
          <w:sz w:val="24"/>
          <w:szCs w:val="24"/>
        </w:rPr>
      </w:pPr>
      <w:r w:rsidRPr="008E3CA1">
        <w:rPr>
          <w:rFonts w:cstheme="minorHAnsi"/>
          <w:i/>
          <w:sz w:val="24"/>
          <w:szCs w:val="24"/>
        </w:rPr>
        <w:t>S</w:t>
      </w:r>
      <w:r w:rsidR="00A3202B" w:rsidRPr="008E3CA1">
        <w:rPr>
          <w:rFonts w:cstheme="minorHAnsi"/>
          <w:i/>
          <w:sz w:val="24"/>
          <w:szCs w:val="24"/>
        </w:rPr>
        <w:t>econd Adult Policy</w:t>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8</w:t>
      </w:r>
    </w:p>
    <w:p w:rsidR="009930E7" w:rsidRPr="008E3CA1" w:rsidRDefault="009930E7" w:rsidP="009930E7">
      <w:pPr>
        <w:rPr>
          <w:rFonts w:cstheme="minorHAnsi"/>
          <w:i/>
          <w:sz w:val="24"/>
          <w:szCs w:val="24"/>
        </w:rPr>
      </w:pPr>
      <w:r w:rsidRPr="008E3CA1">
        <w:rPr>
          <w:rFonts w:cstheme="minorHAnsi"/>
          <w:i/>
          <w:sz w:val="24"/>
          <w:szCs w:val="24"/>
        </w:rPr>
        <w:t>Accompanying Minor Policy</w:t>
      </w:r>
      <w:r w:rsidRPr="008E3CA1">
        <w:rPr>
          <w:rFonts w:cstheme="minorHAnsi"/>
          <w:i/>
          <w:sz w:val="24"/>
          <w:szCs w:val="24"/>
        </w:rPr>
        <w:tab/>
      </w:r>
      <w:r w:rsidRPr="008E3CA1">
        <w:rPr>
          <w:rFonts w:cstheme="minorHAnsi"/>
          <w:i/>
          <w:sz w:val="24"/>
          <w:szCs w:val="24"/>
        </w:rPr>
        <w:tab/>
      </w:r>
      <w:r w:rsidRPr="008E3CA1">
        <w:rPr>
          <w:rFonts w:cstheme="minorHAnsi"/>
          <w:i/>
          <w:sz w:val="24"/>
          <w:szCs w:val="24"/>
        </w:rPr>
        <w:tab/>
      </w:r>
      <w:r w:rsidRPr="008E3CA1">
        <w:rPr>
          <w:rFonts w:cstheme="minorHAnsi"/>
          <w:i/>
          <w:sz w:val="24"/>
          <w:szCs w:val="24"/>
        </w:rPr>
        <w:tab/>
      </w:r>
      <w:r w:rsidRPr="008E3CA1">
        <w:rPr>
          <w:rFonts w:cstheme="minorHAnsi"/>
          <w:i/>
          <w:sz w:val="24"/>
          <w:szCs w:val="24"/>
        </w:rPr>
        <w:tab/>
      </w:r>
      <w:r w:rsidRPr="008E3CA1">
        <w:rPr>
          <w:rFonts w:cstheme="minorHAnsi"/>
          <w:i/>
          <w:sz w:val="24"/>
          <w:szCs w:val="24"/>
        </w:rPr>
        <w:tab/>
      </w:r>
      <w:r w:rsidR="00502E54" w:rsidRPr="008E3CA1">
        <w:rPr>
          <w:rFonts w:cstheme="minorHAnsi"/>
          <w:i/>
          <w:sz w:val="24"/>
          <w:szCs w:val="24"/>
        </w:rPr>
        <w:tab/>
      </w:r>
      <w:r w:rsidRPr="008E3CA1">
        <w:rPr>
          <w:rFonts w:cstheme="minorHAnsi"/>
          <w:i/>
          <w:sz w:val="24"/>
          <w:szCs w:val="24"/>
        </w:rPr>
        <w:tab/>
        <w:t xml:space="preserve">p. </w:t>
      </w:r>
      <w:r w:rsidR="00193BF1">
        <w:rPr>
          <w:rFonts w:cstheme="minorHAnsi"/>
          <w:i/>
          <w:sz w:val="24"/>
          <w:szCs w:val="24"/>
        </w:rPr>
        <w:t>9</w:t>
      </w:r>
    </w:p>
    <w:p w:rsidR="00502E54" w:rsidRPr="008E3CA1" w:rsidRDefault="00502E54" w:rsidP="009930E7">
      <w:pPr>
        <w:rPr>
          <w:rFonts w:cstheme="minorHAnsi"/>
          <w:i/>
          <w:sz w:val="24"/>
          <w:szCs w:val="24"/>
        </w:rPr>
      </w:pPr>
      <w:r w:rsidRPr="008E3CA1">
        <w:rPr>
          <w:rFonts w:cstheme="minorHAnsi"/>
          <w:i/>
          <w:sz w:val="24"/>
          <w:szCs w:val="24"/>
        </w:rPr>
        <w:t>GL Fa</w:t>
      </w:r>
      <w:r w:rsidR="00A3202B" w:rsidRPr="008E3CA1">
        <w:rPr>
          <w:rFonts w:cstheme="minorHAnsi"/>
          <w:i/>
          <w:sz w:val="24"/>
          <w:szCs w:val="24"/>
        </w:rPr>
        <w:t>culty Planning Guide</w:t>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10</w:t>
      </w:r>
    </w:p>
    <w:p w:rsidR="00502E54" w:rsidRPr="008E3CA1" w:rsidRDefault="00502E54" w:rsidP="009930E7">
      <w:pPr>
        <w:rPr>
          <w:rFonts w:cstheme="minorHAnsi"/>
          <w:i/>
          <w:sz w:val="24"/>
          <w:szCs w:val="24"/>
        </w:rPr>
      </w:pPr>
      <w:r w:rsidRPr="008E3CA1">
        <w:rPr>
          <w:rFonts w:cstheme="minorHAnsi"/>
          <w:i/>
          <w:sz w:val="24"/>
          <w:szCs w:val="24"/>
        </w:rPr>
        <w:t>Education Abroad Director’s Responsibilitie</w:t>
      </w:r>
      <w:r w:rsidR="00A3202B" w:rsidRPr="008E3CA1">
        <w:rPr>
          <w:rFonts w:cstheme="minorHAnsi"/>
          <w:i/>
          <w:sz w:val="24"/>
          <w:szCs w:val="24"/>
        </w:rPr>
        <w:t>s (related to GL Programs)</w:t>
      </w:r>
      <w:r w:rsidR="00A3202B" w:rsidRPr="008E3CA1">
        <w:rPr>
          <w:rFonts w:cstheme="minorHAnsi"/>
          <w:i/>
          <w:sz w:val="24"/>
          <w:szCs w:val="24"/>
        </w:rPr>
        <w:tab/>
      </w:r>
      <w:r w:rsidR="00A3202B" w:rsidRPr="008E3CA1">
        <w:rPr>
          <w:rFonts w:cstheme="minorHAnsi"/>
          <w:i/>
          <w:sz w:val="24"/>
          <w:szCs w:val="24"/>
        </w:rPr>
        <w:tab/>
        <w:t xml:space="preserve">p. </w:t>
      </w:r>
      <w:r w:rsidR="00193BF1">
        <w:rPr>
          <w:rFonts w:cstheme="minorHAnsi"/>
          <w:i/>
          <w:sz w:val="24"/>
          <w:szCs w:val="24"/>
        </w:rPr>
        <w:t>13</w:t>
      </w:r>
    </w:p>
    <w:p w:rsidR="00502E54" w:rsidRDefault="00502E54" w:rsidP="009930E7">
      <w:pPr>
        <w:rPr>
          <w:rFonts w:cstheme="minorHAnsi"/>
          <w:i/>
          <w:sz w:val="24"/>
          <w:szCs w:val="24"/>
        </w:rPr>
      </w:pPr>
    </w:p>
    <w:p w:rsidR="009F1469" w:rsidRDefault="009F1469" w:rsidP="009930E7">
      <w:pPr>
        <w:rPr>
          <w:rFonts w:cstheme="minorHAnsi"/>
          <w:i/>
          <w:sz w:val="24"/>
          <w:szCs w:val="24"/>
        </w:rPr>
      </w:pPr>
    </w:p>
    <w:p w:rsidR="009F1469" w:rsidRDefault="009F1469" w:rsidP="009930E7">
      <w:pPr>
        <w:rPr>
          <w:rFonts w:cstheme="minorHAnsi"/>
          <w:i/>
          <w:sz w:val="24"/>
          <w:szCs w:val="24"/>
        </w:rPr>
      </w:pPr>
    </w:p>
    <w:p w:rsidR="009F1469" w:rsidRDefault="009F1469" w:rsidP="009930E7">
      <w:pPr>
        <w:rPr>
          <w:rFonts w:cstheme="minorHAnsi"/>
          <w:i/>
          <w:sz w:val="24"/>
          <w:szCs w:val="24"/>
        </w:rPr>
      </w:pPr>
    </w:p>
    <w:p w:rsidR="009F1469" w:rsidRDefault="009F1469" w:rsidP="009930E7">
      <w:pPr>
        <w:rPr>
          <w:rFonts w:cstheme="minorHAnsi"/>
          <w:i/>
          <w:sz w:val="24"/>
          <w:szCs w:val="24"/>
        </w:rPr>
      </w:pPr>
    </w:p>
    <w:p w:rsidR="009F1469" w:rsidRPr="008E3CA1" w:rsidRDefault="009F1469" w:rsidP="009930E7">
      <w:pPr>
        <w:rPr>
          <w:rFonts w:cstheme="minorHAnsi"/>
          <w:i/>
          <w:sz w:val="24"/>
          <w:szCs w:val="24"/>
        </w:rPr>
      </w:pPr>
    </w:p>
    <w:p w:rsidR="00420AFF" w:rsidRPr="008E3CA1" w:rsidRDefault="00420AFF" w:rsidP="00420AFF">
      <w:pPr>
        <w:rPr>
          <w:rFonts w:cstheme="minorHAnsi"/>
          <w:b/>
          <w:sz w:val="24"/>
          <w:szCs w:val="24"/>
          <w:highlight w:val="green"/>
          <w:u w:val="single"/>
        </w:rPr>
      </w:pPr>
    </w:p>
    <w:p w:rsidR="00420AFF" w:rsidRPr="008E3CA1" w:rsidRDefault="00420AFF" w:rsidP="00420AFF">
      <w:pPr>
        <w:rPr>
          <w:rFonts w:cstheme="minorHAnsi"/>
          <w:b/>
          <w:color w:val="FF0000"/>
          <w:sz w:val="24"/>
          <w:szCs w:val="24"/>
          <w:highlight w:val="green"/>
          <w:u w:val="single"/>
        </w:rPr>
      </w:pPr>
    </w:p>
    <w:p w:rsidR="00420AFF" w:rsidRPr="008E3CA1" w:rsidRDefault="00420AFF" w:rsidP="00420AFF">
      <w:pPr>
        <w:rPr>
          <w:rFonts w:cstheme="minorHAnsi"/>
          <w:b/>
          <w:sz w:val="24"/>
          <w:szCs w:val="24"/>
          <w:highlight w:val="green"/>
          <w:u w:val="single"/>
        </w:rPr>
      </w:pPr>
    </w:p>
    <w:p w:rsidR="00420AFF" w:rsidRPr="008E3CA1" w:rsidRDefault="00420AFF" w:rsidP="00420AFF">
      <w:pPr>
        <w:rPr>
          <w:rFonts w:cstheme="minorHAnsi"/>
          <w:b/>
          <w:sz w:val="24"/>
          <w:szCs w:val="24"/>
          <w:highlight w:val="green"/>
          <w:u w:val="single"/>
        </w:rPr>
      </w:pPr>
    </w:p>
    <w:p w:rsidR="00420AFF" w:rsidRPr="008E3CA1" w:rsidRDefault="00420AFF" w:rsidP="00420AFF">
      <w:pPr>
        <w:rPr>
          <w:rFonts w:cstheme="minorHAnsi"/>
          <w:b/>
          <w:sz w:val="24"/>
          <w:szCs w:val="24"/>
          <w:highlight w:val="green"/>
          <w:u w:val="single"/>
        </w:rPr>
      </w:pPr>
    </w:p>
    <w:p w:rsidR="00183A68" w:rsidRDefault="00183A68" w:rsidP="004C4DBA">
      <w:pPr>
        <w:rPr>
          <w:rFonts w:cstheme="minorHAnsi"/>
          <w:b/>
          <w:caps/>
          <w:sz w:val="24"/>
          <w:szCs w:val="24"/>
        </w:rPr>
      </w:pPr>
    </w:p>
    <w:p w:rsidR="00420AFF" w:rsidRPr="008E3CA1" w:rsidRDefault="00717018" w:rsidP="004C4DBA">
      <w:pPr>
        <w:rPr>
          <w:rFonts w:cstheme="minorHAnsi"/>
          <w:sz w:val="24"/>
          <w:szCs w:val="24"/>
        </w:rPr>
      </w:pPr>
      <w:r w:rsidRPr="008E3CA1">
        <w:rPr>
          <w:rFonts w:cstheme="minorHAnsi"/>
          <w:b/>
          <w:caps/>
          <w:sz w:val="24"/>
          <w:szCs w:val="24"/>
        </w:rPr>
        <w:lastRenderedPageBreak/>
        <w:t>Global Learning Program P</w:t>
      </w:r>
      <w:r w:rsidR="00420AFF" w:rsidRPr="008E3CA1">
        <w:rPr>
          <w:rFonts w:cstheme="minorHAnsi"/>
          <w:b/>
          <w:caps/>
          <w:sz w:val="24"/>
          <w:szCs w:val="24"/>
        </w:rPr>
        <w:t>hilosophy</w:t>
      </w:r>
      <w:r w:rsidR="00FC1F28" w:rsidRPr="008E3CA1">
        <w:rPr>
          <w:rFonts w:cstheme="minorHAnsi"/>
          <w:b/>
          <w:sz w:val="24"/>
          <w:szCs w:val="24"/>
        </w:rPr>
        <w:t xml:space="preserve"> </w:t>
      </w:r>
    </w:p>
    <w:p w:rsidR="00684A89" w:rsidRPr="008E3CA1" w:rsidRDefault="00420AFF" w:rsidP="00420AFF">
      <w:pPr>
        <w:rPr>
          <w:rFonts w:cstheme="minorHAnsi"/>
          <w:sz w:val="24"/>
          <w:szCs w:val="24"/>
        </w:rPr>
      </w:pPr>
      <w:r w:rsidRPr="008E3CA1">
        <w:rPr>
          <w:rFonts w:cstheme="minorHAnsi"/>
          <w:sz w:val="24"/>
          <w:szCs w:val="24"/>
        </w:rPr>
        <w:t xml:space="preserve">Western’s Global Learning programs are credit-bearing academic courses that take place </w:t>
      </w:r>
      <w:r w:rsidR="00211F4E" w:rsidRPr="008E3CA1">
        <w:rPr>
          <w:rFonts w:cstheme="minorHAnsi"/>
          <w:sz w:val="24"/>
          <w:szCs w:val="24"/>
        </w:rPr>
        <w:t xml:space="preserve">at least partially </w:t>
      </w:r>
      <w:r w:rsidRPr="008E3CA1">
        <w:rPr>
          <w:rFonts w:cstheme="minorHAnsi"/>
          <w:sz w:val="24"/>
          <w:szCs w:val="24"/>
        </w:rPr>
        <w:t xml:space="preserve">in a country other than the U.S. </w:t>
      </w:r>
      <w:r w:rsidR="00211F4E" w:rsidRPr="008E3CA1">
        <w:rPr>
          <w:rFonts w:cstheme="minorHAnsi"/>
          <w:sz w:val="24"/>
          <w:szCs w:val="24"/>
        </w:rPr>
        <w:t xml:space="preserve">and </w:t>
      </w:r>
      <w:proofErr w:type="gramStart"/>
      <w:r w:rsidR="00211F4E" w:rsidRPr="008E3CA1">
        <w:rPr>
          <w:rFonts w:cstheme="minorHAnsi"/>
          <w:sz w:val="24"/>
          <w:szCs w:val="24"/>
        </w:rPr>
        <w:t>are codified</w:t>
      </w:r>
      <w:proofErr w:type="gramEnd"/>
      <w:r w:rsidR="00211F4E" w:rsidRPr="008E3CA1">
        <w:rPr>
          <w:rFonts w:cstheme="minorHAnsi"/>
          <w:sz w:val="24"/>
          <w:szCs w:val="24"/>
        </w:rPr>
        <w:t xml:space="preserve"> in University policy POL-U2105.01. </w:t>
      </w:r>
      <w:r w:rsidRPr="008E3CA1">
        <w:rPr>
          <w:rFonts w:cstheme="minorHAnsi"/>
          <w:sz w:val="24"/>
          <w:szCs w:val="24"/>
        </w:rPr>
        <w:t xml:space="preserve">They </w:t>
      </w:r>
      <w:proofErr w:type="gramStart"/>
      <w:r w:rsidRPr="008E3CA1">
        <w:rPr>
          <w:rFonts w:cstheme="minorHAnsi"/>
          <w:sz w:val="24"/>
          <w:szCs w:val="24"/>
        </w:rPr>
        <w:t>are intended</w:t>
      </w:r>
      <w:proofErr w:type="gramEnd"/>
      <w:r w:rsidRPr="008E3CA1">
        <w:rPr>
          <w:rFonts w:cstheme="minorHAnsi"/>
          <w:sz w:val="24"/>
          <w:szCs w:val="24"/>
        </w:rPr>
        <w:t xml:space="preserve"> to be an integral part of a student’s learning experience at Western</w:t>
      </w:r>
      <w:r w:rsidR="00211F4E" w:rsidRPr="008E3CA1">
        <w:rPr>
          <w:rFonts w:cstheme="minorHAnsi"/>
          <w:sz w:val="24"/>
          <w:szCs w:val="24"/>
        </w:rPr>
        <w:t xml:space="preserve"> and to maintain the same level of quality as on-campus learning</w:t>
      </w:r>
      <w:r w:rsidRPr="008E3CA1">
        <w:rPr>
          <w:rFonts w:cstheme="minorHAnsi"/>
          <w:sz w:val="24"/>
          <w:szCs w:val="24"/>
        </w:rPr>
        <w:t xml:space="preserve">. </w:t>
      </w:r>
      <w:r w:rsidR="00B0523C" w:rsidRPr="008E3CA1">
        <w:rPr>
          <w:rFonts w:cstheme="minorHAnsi"/>
          <w:sz w:val="24"/>
          <w:szCs w:val="24"/>
        </w:rPr>
        <w:t xml:space="preserve">Therefore, the program’s destination should be an integral part of the curricular </w:t>
      </w:r>
      <w:proofErr w:type="gramStart"/>
      <w:r w:rsidR="00B0523C" w:rsidRPr="008E3CA1">
        <w:rPr>
          <w:rFonts w:cstheme="minorHAnsi"/>
          <w:sz w:val="24"/>
          <w:szCs w:val="24"/>
        </w:rPr>
        <w:t>design and be in alignment with the faculty member’s expertise</w:t>
      </w:r>
      <w:proofErr w:type="gramEnd"/>
      <w:r w:rsidR="00B0523C" w:rsidRPr="008E3CA1">
        <w:rPr>
          <w:rFonts w:cstheme="minorHAnsi"/>
          <w:sz w:val="24"/>
          <w:szCs w:val="24"/>
        </w:rPr>
        <w:t xml:space="preserve"> and travel experience. </w:t>
      </w:r>
      <w:r w:rsidRPr="008E3CA1">
        <w:rPr>
          <w:rFonts w:cstheme="minorHAnsi"/>
          <w:sz w:val="24"/>
          <w:szCs w:val="24"/>
        </w:rPr>
        <w:t xml:space="preserve">These programs of study may involve classroom time, field </w:t>
      </w:r>
      <w:proofErr w:type="gramStart"/>
      <w:r w:rsidRPr="008E3CA1">
        <w:rPr>
          <w:rFonts w:cstheme="minorHAnsi"/>
          <w:sz w:val="24"/>
          <w:szCs w:val="24"/>
        </w:rPr>
        <w:t>projects,</w:t>
      </w:r>
      <w:proofErr w:type="gramEnd"/>
      <w:r w:rsidRPr="008E3CA1">
        <w:rPr>
          <w:rFonts w:cstheme="minorHAnsi"/>
          <w:sz w:val="24"/>
          <w:szCs w:val="24"/>
        </w:rPr>
        <w:t xml:space="preserve"> service learning, interning, data collection, or interviewing of human subjects. As with any academic course, it </w:t>
      </w:r>
      <w:proofErr w:type="gramStart"/>
      <w:r w:rsidRPr="008E3CA1">
        <w:rPr>
          <w:rFonts w:cstheme="minorHAnsi"/>
          <w:sz w:val="24"/>
          <w:szCs w:val="24"/>
        </w:rPr>
        <w:t>is expected</w:t>
      </w:r>
      <w:proofErr w:type="gramEnd"/>
      <w:r w:rsidRPr="008E3CA1">
        <w:rPr>
          <w:rFonts w:cstheme="minorHAnsi"/>
          <w:sz w:val="24"/>
          <w:szCs w:val="24"/>
        </w:rPr>
        <w:t xml:space="preserve"> that there will be graded assignments, activities, or projects. It </w:t>
      </w:r>
      <w:proofErr w:type="gramStart"/>
      <w:r w:rsidRPr="008E3CA1">
        <w:rPr>
          <w:rFonts w:cstheme="minorHAnsi"/>
          <w:sz w:val="24"/>
          <w:szCs w:val="24"/>
        </w:rPr>
        <w:t>is also expected</w:t>
      </w:r>
      <w:proofErr w:type="gramEnd"/>
      <w:r w:rsidRPr="008E3CA1">
        <w:rPr>
          <w:rFonts w:cstheme="minorHAnsi"/>
          <w:sz w:val="24"/>
          <w:szCs w:val="24"/>
        </w:rPr>
        <w:t xml:space="preserve"> that no more than 20% of group time will be spent on activities unrelated to the academic goals of the program. </w:t>
      </w:r>
    </w:p>
    <w:p w:rsidR="00DD3830" w:rsidRPr="008E3CA1" w:rsidRDefault="00DD3830" w:rsidP="00420AFF">
      <w:pPr>
        <w:rPr>
          <w:rFonts w:cstheme="minorHAnsi"/>
          <w:sz w:val="24"/>
          <w:szCs w:val="24"/>
        </w:rPr>
      </w:pPr>
      <w:r w:rsidRPr="008E3CA1">
        <w:rPr>
          <w:rFonts w:cstheme="minorHAnsi"/>
          <w:sz w:val="24"/>
          <w:szCs w:val="24"/>
        </w:rPr>
        <w:t xml:space="preserve">The ideal faculty leader is already familiar with the host country and its culture prior to leading a group of students there. </w:t>
      </w:r>
      <w:r w:rsidR="003B438B" w:rsidRPr="008E3CA1">
        <w:rPr>
          <w:rFonts w:cstheme="minorHAnsi"/>
          <w:sz w:val="24"/>
          <w:szCs w:val="24"/>
        </w:rPr>
        <w:t xml:space="preserve">The faculty leader and second responsible adult should be proficient in the host language in most circumstances or will arrange to </w:t>
      </w:r>
      <w:proofErr w:type="gramStart"/>
      <w:r w:rsidR="003B438B" w:rsidRPr="008E3CA1">
        <w:rPr>
          <w:rFonts w:cstheme="minorHAnsi"/>
          <w:sz w:val="24"/>
          <w:szCs w:val="24"/>
        </w:rPr>
        <w:t>be accompanied</w:t>
      </w:r>
      <w:proofErr w:type="gramEnd"/>
      <w:r w:rsidR="003B438B" w:rsidRPr="008E3CA1">
        <w:rPr>
          <w:rFonts w:cstheme="minorHAnsi"/>
          <w:sz w:val="24"/>
          <w:szCs w:val="24"/>
        </w:rPr>
        <w:t xml:space="preserve"> by interpreters for the entire experience abroad. </w:t>
      </w:r>
    </w:p>
    <w:p w:rsidR="00420AFF" w:rsidRPr="008E3CA1" w:rsidRDefault="00A3202B" w:rsidP="004C4DBA">
      <w:pPr>
        <w:rPr>
          <w:rFonts w:cstheme="minorHAnsi"/>
          <w:sz w:val="24"/>
          <w:szCs w:val="24"/>
        </w:rPr>
      </w:pPr>
      <w:r w:rsidRPr="008E3CA1">
        <w:rPr>
          <w:rFonts w:cstheme="minorHAnsi"/>
          <w:b/>
          <w:sz w:val="24"/>
          <w:szCs w:val="24"/>
        </w:rPr>
        <w:t>GLOBAL LEARNING OUTCOMES</w:t>
      </w:r>
      <w:r w:rsidR="00FC1F28" w:rsidRPr="008E3CA1">
        <w:rPr>
          <w:rFonts w:cstheme="minorHAnsi"/>
          <w:b/>
          <w:sz w:val="24"/>
          <w:szCs w:val="24"/>
        </w:rPr>
        <w:t xml:space="preserve"> </w:t>
      </w:r>
    </w:p>
    <w:p w:rsidR="00420AFF" w:rsidRPr="008E3CA1" w:rsidRDefault="00420AFF" w:rsidP="00420AFF">
      <w:pPr>
        <w:pStyle w:val="ListParagraph"/>
        <w:numPr>
          <w:ilvl w:val="0"/>
          <w:numId w:val="9"/>
        </w:numPr>
        <w:rPr>
          <w:rFonts w:cstheme="minorHAnsi"/>
          <w:sz w:val="24"/>
          <w:szCs w:val="24"/>
        </w:rPr>
      </w:pPr>
      <w:r w:rsidRPr="008E3CA1">
        <w:rPr>
          <w:rFonts w:cstheme="minorHAnsi"/>
          <w:sz w:val="24"/>
          <w:szCs w:val="24"/>
        </w:rPr>
        <w:t>Students will demonstrate the relevancy of course study to a destination outside of the U.S.</w:t>
      </w:r>
    </w:p>
    <w:p w:rsidR="00420AFF" w:rsidRPr="008E3CA1" w:rsidRDefault="00420AFF" w:rsidP="00420AFF">
      <w:pPr>
        <w:pStyle w:val="ListParagraph"/>
        <w:numPr>
          <w:ilvl w:val="0"/>
          <w:numId w:val="9"/>
        </w:numPr>
        <w:rPr>
          <w:rFonts w:cstheme="minorHAnsi"/>
          <w:sz w:val="24"/>
          <w:szCs w:val="24"/>
        </w:rPr>
      </w:pPr>
      <w:r w:rsidRPr="008E3CA1">
        <w:rPr>
          <w:rFonts w:cstheme="minorHAnsi"/>
          <w:sz w:val="24"/>
          <w:szCs w:val="24"/>
        </w:rPr>
        <w:t xml:space="preserve">Students will demonstrate an </w:t>
      </w:r>
      <w:r w:rsidR="00B0523C" w:rsidRPr="008E3CA1">
        <w:rPr>
          <w:rFonts w:cstheme="minorHAnsi"/>
          <w:sz w:val="24"/>
          <w:szCs w:val="24"/>
        </w:rPr>
        <w:t>awareness of</w:t>
      </w:r>
      <w:r w:rsidRPr="008E3CA1">
        <w:rPr>
          <w:rFonts w:cstheme="minorHAnsi"/>
          <w:sz w:val="24"/>
          <w:szCs w:val="24"/>
        </w:rPr>
        <w:t xml:space="preserve"> d</w:t>
      </w:r>
      <w:r w:rsidR="00211F4E" w:rsidRPr="008E3CA1">
        <w:rPr>
          <w:rFonts w:cstheme="minorHAnsi"/>
          <w:sz w:val="24"/>
          <w:szCs w:val="24"/>
        </w:rPr>
        <w:t>ifferences that they encounter in the country they visit</w:t>
      </w:r>
      <w:r w:rsidRPr="008E3CA1">
        <w:rPr>
          <w:rFonts w:cstheme="minorHAnsi"/>
          <w:sz w:val="24"/>
          <w:szCs w:val="24"/>
        </w:rPr>
        <w:t>.</w:t>
      </w:r>
    </w:p>
    <w:p w:rsidR="00B0523C" w:rsidRPr="008E3CA1" w:rsidRDefault="00B0523C" w:rsidP="00420AFF">
      <w:pPr>
        <w:pStyle w:val="ListParagraph"/>
        <w:numPr>
          <w:ilvl w:val="0"/>
          <w:numId w:val="9"/>
        </w:numPr>
        <w:rPr>
          <w:rFonts w:cstheme="minorHAnsi"/>
          <w:sz w:val="24"/>
          <w:szCs w:val="24"/>
        </w:rPr>
      </w:pPr>
      <w:r w:rsidRPr="008E3CA1">
        <w:rPr>
          <w:rFonts w:cstheme="minorHAnsi"/>
          <w:sz w:val="24"/>
          <w:szCs w:val="24"/>
        </w:rPr>
        <w:t>Students will demonstrate basic knowledge of the culture(s) they visit.</w:t>
      </w: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Pr="008E3CA1" w:rsidRDefault="00A3202B" w:rsidP="00A3202B">
      <w:pPr>
        <w:rPr>
          <w:rFonts w:cstheme="minorHAnsi"/>
          <w:sz w:val="24"/>
          <w:szCs w:val="24"/>
        </w:rPr>
      </w:pPr>
    </w:p>
    <w:p w:rsidR="00A3202B" w:rsidRDefault="00A3202B" w:rsidP="00A3202B">
      <w:pPr>
        <w:rPr>
          <w:rFonts w:cstheme="minorHAnsi"/>
          <w:sz w:val="24"/>
          <w:szCs w:val="24"/>
        </w:rPr>
      </w:pPr>
    </w:p>
    <w:p w:rsidR="008E3CA1" w:rsidRDefault="008E3CA1" w:rsidP="00A3202B">
      <w:pPr>
        <w:rPr>
          <w:rFonts w:cstheme="minorHAnsi"/>
          <w:sz w:val="24"/>
          <w:szCs w:val="24"/>
        </w:rPr>
      </w:pPr>
    </w:p>
    <w:p w:rsidR="008E3CA1" w:rsidRPr="008E3CA1" w:rsidRDefault="008E3CA1" w:rsidP="00A3202B">
      <w:pPr>
        <w:rPr>
          <w:rFonts w:cstheme="minorHAnsi"/>
          <w:sz w:val="24"/>
          <w:szCs w:val="24"/>
        </w:rPr>
      </w:pPr>
    </w:p>
    <w:p w:rsidR="00420AFF" w:rsidRPr="00183A68" w:rsidRDefault="00420AFF" w:rsidP="00E40BBC">
      <w:pPr>
        <w:rPr>
          <w:rFonts w:cstheme="minorHAnsi"/>
          <w:b/>
          <w:sz w:val="24"/>
          <w:szCs w:val="24"/>
        </w:rPr>
      </w:pPr>
      <w:r w:rsidRPr="00183A68">
        <w:rPr>
          <w:rFonts w:cstheme="minorHAnsi"/>
          <w:b/>
          <w:sz w:val="24"/>
          <w:szCs w:val="24"/>
        </w:rPr>
        <w:lastRenderedPageBreak/>
        <w:t>GLOBAL LEARNING PROGRAM GUIDELINES</w:t>
      </w:r>
      <w:r w:rsidR="00FC1F28" w:rsidRPr="00183A68">
        <w:rPr>
          <w:rFonts w:cstheme="minorHAnsi"/>
          <w:b/>
          <w:sz w:val="24"/>
          <w:szCs w:val="24"/>
        </w:rPr>
        <w:t xml:space="preserve"> </w:t>
      </w:r>
    </w:p>
    <w:p w:rsidR="00FC1F28" w:rsidRPr="008E3CA1" w:rsidRDefault="00FC1F28" w:rsidP="00420AFF">
      <w:pPr>
        <w:pStyle w:val="ListParagraph"/>
        <w:numPr>
          <w:ilvl w:val="0"/>
          <w:numId w:val="18"/>
        </w:numPr>
        <w:rPr>
          <w:rFonts w:cstheme="minorHAnsi"/>
          <w:sz w:val="24"/>
          <w:szCs w:val="24"/>
        </w:rPr>
      </w:pPr>
      <w:proofErr w:type="gramStart"/>
      <w:r w:rsidRPr="008E3CA1">
        <w:rPr>
          <w:rFonts w:cstheme="minorHAnsi"/>
          <w:sz w:val="24"/>
          <w:szCs w:val="24"/>
        </w:rPr>
        <w:t>All GL courses must be taught by Western faculty</w:t>
      </w:r>
      <w:proofErr w:type="gramEnd"/>
      <w:r w:rsidRPr="008E3CA1">
        <w:rPr>
          <w:rFonts w:cstheme="minorHAnsi"/>
          <w:sz w:val="24"/>
          <w:szCs w:val="24"/>
        </w:rPr>
        <w:t>.</w:t>
      </w:r>
    </w:p>
    <w:p w:rsidR="00FA2D40" w:rsidRPr="008E3CA1" w:rsidRDefault="00D44866" w:rsidP="003836F6">
      <w:pPr>
        <w:pStyle w:val="ListParagraph"/>
        <w:numPr>
          <w:ilvl w:val="0"/>
          <w:numId w:val="18"/>
        </w:numPr>
        <w:rPr>
          <w:rFonts w:cstheme="minorHAnsi"/>
          <w:color w:val="FF0000"/>
          <w:sz w:val="24"/>
          <w:szCs w:val="24"/>
        </w:rPr>
      </w:pPr>
      <w:r w:rsidRPr="008E3CA1">
        <w:rPr>
          <w:rFonts w:cstheme="minorHAnsi"/>
          <w:sz w:val="24"/>
          <w:szCs w:val="24"/>
        </w:rPr>
        <w:t xml:space="preserve">Per ACC policy, </w:t>
      </w:r>
      <w:r w:rsidR="0099017E" w:rsidRPr="008E3CA1">
        <w:rPr>
          <w:rFonts w:cstheme="minorHAnsi"/>
          <w:sz w:val="24"/>
          <w:szCs w:val="24"/>
        </w:rPr>
        <w:t>GL programs must follow the University’s policy on credit hours (see the section in this packet titled, “Calculating Global Learning Program Credit Hours”)</w:t>
      </w:r>
      <w:r w:rsidRPr="008E3CA1">
        <w:rPr>
          <w:rFonts w:cstheme="minorHAnsi"/>
          <w:sz w:val="24"/>
          <w:szCs w:val="24"/>
        </w:rPr>
        <w:t xml:space="preserve">. </w:t>
      </w:r>
    </w:p>
    <w:p w:rsidR="00196BD2" w:rsidRPr="008E3CA1" w:rsidRDefault="00D44866" w:rsidP="00196BD2">
      <w:pPr>
        <w:pStyle w:val="ListParagraph"/>
        <w:numPr>
          <w:ilvl w:val="0"/>
          <w:numId w:val="18"/>
        </w:numPr>
        <w:rPr>
          <w:rFonts w:cstheme="minorHAnsi"/>
          <w:sz w:val="24"/>
          <w:szCs w:val="24"/>
        </w:rPr>
      </w:pPr>
      <w:r w:rsidRPr="008E3CA1">
        <w:rPr>
          <w:rFonts w:cstheme="minorHAnsi"/>
          <w:sz w:val="24"/>
          <w:szCs w:val="24"/>
        </w:rPr>
        <w:t>A</w:t>
      </w:r>
      <w:r w:rsidR="00196BD2" w:rsidRPr="008E3CA1">
        <w:rPr>
          <w:rFonts w:cstheme="minorHAnsi"/>
          <w:sz w:val="24"/>
          <w:szCs w:val="24"/>
        </w:rPr>
        <w:t>ll student assignment requirements must fall within the quarter in which t</w:t>
      </w:r>
      <w:r w:rsidRPr="008E3CA1">
        <w:rPr>
          <w:rFonts w:cstheme="minorHAnsi"/>
          <w:sz w:val="24"/>
          <w:szCs w:val="24"/>
        </w:rPr>
        <w:t xml:space="preserve">he GL credits </w:t>
      </w:r>
      <w:proofErr w:type="gramStart"/>
      <w:r w:rsidRPr="008E3CA1">
        <w:rPr>
          <w:rFonts w:cstheme="minorHAnsi"/>
          <w:sz w:val="24"/>
          <w:szCs w:val="24"/>
        </w:rPr>
        <w:t>are being offered</w:t>
      </w:r>
      <w:proofErr w:type="gramEnd"/>
      <w:r w:rsidR="00F60A11" w:rsidRPr="008E3CA1">
        <w:rPr>
          <w:rFonts w:cstheme="minorHAnsi"/>
          <w:sz w:val="24"/>
          <w:szCs w:val="24"/>
        </w:rPr>
        <w:t>.</w:t>
      </w:r>
    </w:p>
    <w:p w:rsidR="00420AFF" w:rsidRPr="008E3CA1" w:rsidRDefault="00420AFF" w:rsidP="00420AFF">
      <w:pPr>
        <w:pStyle w:val="ListParagraph"/>
        <w:numPr>
          <w:ilvl w:val="0"/>
          <w:numId w:val="18"/>
        </w:numPr>
        <w:rPr>
          <w:rFonts w:cstheme="minorHAnsi"/>
          <w:sz w:val="24"/>
          <w:szCs w:val="24"/>
        </w:rPr>
      </w:pPr>
      <w:r w:rsidRPr="008E3CA1">
        <w:rPr>
          <w:rFonts w:cstheme="minorHAnsi"/>
          <w:sz w:val="24"/>
          <w:szCs w:val="24"/>
        </w:rPr>
        <w:t>All program</w:t>
      </w:r>
      <w:r w:rsidR="00B0523C" w:rsidRPr="008E3CA1">
        <w:rPr>
          <w:rFonts w:cstheme="minorHAnsi"/>
          <w:sz w:val="24"/>
          <w:szCs w:val="24"/>
        </w:rPr>
        <w:t xml:space="preserve"> proposal</w:t>
      </w:r>
      <w:r w:rsidRPr="008E3CA1">
        <w:rPr>
          <w:rFonts w:cstheme="minorHAnsi"/>
          <w:sz w:val="24"/>
          <w:szCs w:val="24"/>
        </w:rPr>
        <w:t xml:space="preserve">s must provide clear itineraries (with the understanding that circumstances change, e.g. natural disasters, new service opportunities, </w:t>
      </w:r>
      <w:r w:rsidR="00B0523C" w:rsidRPr="008E3CA1">
        <w:rPr>
          <w:rFonts w:cstheme="minorHAnsi"/>
          <w:sz w:val="24"/>
          <w:szCs w:val="24"/>
        </w:rPr>
        <w:t xml:space="preserve">political emergencies, </w:t>
      </w:r>
      <w:r w:rsidRPr="008E3CA1">
        <w:rPr>
          <w:rFonts w:cstheme="minorHAnsi"/>
          <w:sz w:val="24"/>
          <w:szCs w:val="24"/>
        </w:rPr>
        <w:t>airport weather delays). In addition, clear deadlines are required for start date, travel dates, and course completion.</w:t>
      </w:r>
    </w:p>
    <w:p w:rsidR="00420AFF" w:rsidRPr="008E3CA1" w:rsidRDefault="00420AFF" w:rsidP="00420AFF">
      <w:pPr>
        <w:pStyle w:val="ListParagraph"/>
        <w:numPr>
          <w:ilvl w:val="0"/>
          <w:numId w:val="18"/>
        </w:numPr>
        <w:rPr>
          <w:rFonts w:cstheme="minorHAnsi"/>
          <w:sz w:val="24"/>
          <w:szCs w:val="24"/>
        </w:rPr>
      </w:pPr>
      <w:r w:rsidRPr="008E3CA1">
        <w:rPr>
          <w:rFonts w:cstheme="minorHAnsi"/>
          <w:sz w:val="24"/>
          <w:szCs w:val="24"/>
        </w:rPr>
        <w:t>All program</w:t>
      </w:r>
      <w:r w:rsidR="00B0523C" w:rsidRPr="008E3CA1">
        <w:rPr>
          <w:rFonts w:cstheme="minorHAnsi"/>
          <w:sz w:val="24"/>
          <w:szCs w:val="24"/>
        </w:rPr>
        <w:t xml:space="preserve"> </w:t>
      </w:r>
      <w:r w:rsidR="000F55AD" w:rsidRPr="008E3CA1">
        <w:rPr>
          <w:rFonts w:cstheme="minorHAnsi"/>
          <w:sz w:val="24"/>
          <w:szCs w:val="24"/>
        </w:rPr>
        <w:t>budgets</w:t>
      </w:r>
      <w:r w:rsidRPr="008E3CA1">
        <w:rPr>
          <w:rFonts w:cstheme="minorHAnsi"/>
          <w:sz w:val="24"/>
          <w:szCs w:val="24"/>
        </w:rPr>
        <w:t xml:space="preserve"> must have a breakdown of anticipated costs, including:</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Tuition</w:t>
      </w:r>
      <w:r w:rsidR="00B0523C" w:rsidRPr="008E3CA1">
        <w:rPr>
          <w:rFonts w:cstheme="minorHAnsi"/>
          <w:sz w:val="24"/>
          <w:szCs w:val="24"/>
        </w:rPr>
        <w:t xml:space="preserve"> and program fee</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Center for Disease Control recommended immunizations and medications</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 xml:space="preserve">Estimated airfare </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Passports and visas</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Special course fees, if relevant</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Housing/transportation/meals abroad (not covered by special course fee)</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Any other required expense over $100 (e.g. high-altitude hiking gear, art supplies)</w:t>
      </w:r>
    </w:p>
    <w:p w:rsidR="00420AFF" w:rsidRPr="008E3CA1" w:rsidRDefault="00420AFF" w:rsidP="00E40BBC">
      <w:pPr>
        <w:pStyle w:val="ListParagraph"/>
        <w:numPr>
          <w:ilvl w:val="0"/>
          <w:numId w:val="34"/>
        </w:numPr>
        <w:rPr>
          <w:rFonts w:cstheme="minorHAnsi"/>
          <w:sz w:val="24"/>
          <w:szCs w:val="24"/>
        </w:rPr>
      </w:pPr>
      <w:r w:rsidRPr="008E3CA1">
        <w:rPr>
          <w:rFonts w:cstheme="minorHAnsi"/>
          <w:sz w:val="24"/>
          <w:szCs w:val="24"/>
        </w:rPr>
        <w:t>Administrative fees</w:t>
      </w:r>
    </w:p>
    <w:p w:rsidR="00420AFF" w:rsidRPr="008E3CA1" w:rsidRDefault="000F55AD" w:rsidP="00E40BBC">
      <w:pPr>
        <w:pStyle w:val="ListParagraph"/>
        <w:numPr>
          <w:ilvl w:val="0"/>
          <w:numId w:val="34"/>
        </w:numPr>
        <w:rPr>
          <w:rFonts w:cstheme="minorHAnsi"/>
          <w:sz w:val="24"/>
          <w:szCs w:val="24"/>
        </w:rPr>
      </w:pPr>
      <w:r w:rsidRPr="008E3CA1">
        <w:rPr>
          <w:rFonts w:cstheme="minorHAnsi"/>
          <w:sz w:val="24"/>
          <w:szCs w:val="24"/>
        </w:rPr>
        <w:t>Marketing materials</w:t>
      </w:r>
      <w:r w:rsidR="00420AFF" w:rsidRPr="008E3CA1">
        <w:rPr>
          <w:rFonts w:cstheme="minorHAnsi"/>
          <w:sz w:val="24"/>
          <w:szCs w:val="24"/>
        </w:rPr>
        <w:t xml:space="preserve"> (optional)</w:t>
      </w:r>
    </w:p>
    <w:p w:rsidR="00420AFF" w:rsidRPr="008E3CA1" w:rsidRDefault="00420AFF" w:rsidP="00420AFF">
      <w:pPr>
        <w:pStyle w:val="ListParagraph"/>
        <w:numPr>
          <w:ilvl w:val="0"/>
          <w:numId w:val="18"/>
        </w:numPr>
        <w:rPr>
          <w:rFonts w:cstheme="minorHAnsi"/>
          <w:sz w:val="24"/>
          <w:szCs w:val="24"/>
        </w:rPr>
      </w:pPr>
      <w:r w:rsidRPr="008E3CA1">
        <w:rPr>
          <w:rFonts w:cstheme="minorHAnsi"/>
          <w:sz w:val="24"/>
          <w:szCs w:val="24"/>
        </w:rPr>
        <w:t>All programs must have an interview process where the faculty member meets with potential students face-to-face.</w:t>
      </w:r>
    </w:p>
    <w:p w:rsidR="00420AFF" w:rsidRPr="008E3CA1" w:rsidRDefault="00420AFF" w:rsidP="00420AFF">
      <w:pPr>
        <w:pStyle w:val="ListParagraph"/>
        <w:numPr>
          <w:ilvl w:val="0"/>
          <w:numId w:val="18"/>
        </w:numPr>
        <w:rPr>
          <w:rFonts w:cstheme="minorHAnsi"/>
          <w:sz w:val="24"/>
          <w:szCs w:val="24"/>
        </w:rPr>
      </w:pPr>
      <w:r w:rsidRPr="008E3CA1">
        <w:rPr>
          <w:rFonts w:cstheme="minorHAnsi"/>
          <w:sz w:val="24"/>
          <w:szCs w:val="24"/>
        </w:rPr>
        <w:t xml:space="preserve">GL programs are open to all </w:t>
      </w:r>
      <w:r w:rsidR="00386A43" w:rsidRPr="008E3CA1">
        <w:rPr>
          <w:rFonts w:cstheme="minorHAnsi"/>
          <w:sz w:val="24"/>
          <w:szCs w:val="24"/>
        </w:rPr>
        <w:t xml:space="preserve">degree-seeking, WWU </w:t>
      </w:r>
      <w:r w:rsidRPr="008E3CA1">
        <w:rPr>
          <w:rFonts w:cstheme="minorHAnsi"/>
          <w:sz w:val="24"/>
          <w:szCs w:val="24"/>
        </w:rPr>
        <w:t xml:space="preserve">students, </w:t>
      </w:r>
      <w:r w:rsidR="00386A43" w:rsidRPr="008E3CA1">
        <w:rPr>
          <w:rFonts w:cstheme="minorHAnsi"/>
          <w:sz w:val="24"/>
          <w:szCs w:val="24"/>
        </w:rPr>
        <w:t xml:space="preserve">WWU </w:t>
      </w:r>
      <w:r w:rsidRPr="008E3CA1">
        <w:rPr>
          <w:rFonts w:cstheme="minorHAnsi"/>
          <w:sz w:val="24"/>
          <w:szCs w:val="24"/>
        </w:rPr>
        <w:t>faculty</w:t>
      </w:r>
      <w:r w:rsidR="000F55AD" w:rsidRPr="008E3CA1">
        <w:rPr>
          <w:rFonts w:cstheme="minorHAnsi"/>
          <w:sz w:val="24"/>
          <w:szCs w:val="24"/>
        </w:rPr>
        <w:t xml:space="preserve"> and </w:t>
      </w:r>
      <w:r w:rsidRPr="008E3CA1">
        <w:rPr>
          <w:rFonts w:cstheme="minorHAnsi"/>
          <w:sz w:val="24"/>
          <w:szCs w:val="24"/>
        </w:rPr>
        <w:t>staff</w:t>
      </w:r>
      <w:r w:rsidR="003B438B" w:rsidRPr="008E3CA1">
        <w:rPr>
          <w:rFonts w:cstheme="minorHAnsi"/>
          <w:sz w:val="24"/>
          <w:szCs w:val="24"/>
        </w:rPr>
        <w:t>, and</w:t>
      </w:r>
      <w:r w:rsidRPr="008E3CA1">
        <w:rPr>
          <w:rFonts w:cstheme="minorHAnsi"/>
          <w:sz w:val="24"/>
          <w:szCs w:val="24"/>
        </w:rPr>
        <w:t xml:space="preserve"> other qualified, matriculated students from an affiliated institution.</w:t>
      </w:r>
      <w:r w:rsidR="006B0472" w:rsidRPr="008E3CA1">
        <w:rPr>
          <w:rFonts w:cstheme="minorHAnsi"/>
          <w:sz w:val="24"/>
          <w:szCs w:val="24"/>
        </w:rPr>
        <w:t xml:space="preserve"> Non-matriculated </w:t>
      </w:r>
      <w:r w:rsidR="003B438B" w:rsidRPr="008E3CA1">
        <w:rPr>
          <w:rFonts w:cstheme="minorHAnsi"/>
          <w:sz w:val="24"/>
          <w:szCs w:val="24"/>
        </w:rPr>
        <w:t>individuals</w:t>
      </w:r>
      <w:r w:rsidR="006B0472" w:rsidRPr="008E3CA1">
        <w:rPr>
          <w:rFonts w:cstheme="minorHAnsi"/>
          <w:sz w:val="24"/>
          <w:szCs w:val="24"/>
        </w:rPr>
        <w:t xml:space="preserve"> </w:t>
      </w:r>
      <w:r w:rsidR="00386A43" w:rsidRPr="008E3CA1">
        <w:rPr>
          <w:rFonts w:cstheme="minorHAnsi"/>
          <w:sz w:val="24"/>
          <w:szCs w:val="24"/>
        </w:rPr>
        <w:t xml:space="preserve">may participate by enrolling through Western’s non-matriculated student process. </w:t>
      </w:r>
    </w:p>
    <w:p w:rsidR="00420AFF" w:rsidRPr="008E3CA1" w:rsidRDefault="00420AFF" w:rsidP="00420AFF">
      <w:pPr>
        <w:pStyle w:val="ListParagraph"/>
        <w:numPr>
          <w:ilvl w:val="0"/>
          <w:numId w:val="18"/>
        </w:numPr>
        <w:rPr>
          <w:rFonts w:cstheme="minorHAnsi"/>
          <w:sz w:val="24"/>
          <w:szCs w:val="24"/>
        </w:rPr>
      </w:pPr>
      <w:r w:rsidRPr="008E3CA1">
        <w:rPr>
          <w:rFonts w:cstheme="minorHAnsi"/>
          <w:sz w:val="24"/>
          <w:szCs w:val="24"/>
        </w:rPr>
        <w:t xml:space="preserve">All programs must meet on campus prior to departure. </w:t>
      </w:r>
      <w:r w:rsidR="005C0CB0" w:rsidRPr="008E3CA1">
        <w:rPr>
          <w:rFonts w:cstheme="minorHAnsi"/>
          <w:sz w:val="24"/>
          <w:szCs w:val="24"/>
        </w:rPr>
        <w:t xml:space="preserve">Pre-departure meetings must consist of a </w:t>
      </w:r>
      <w:r w:rsidRPr="008E3CA1">
        <w:rPr>
          <w:rFonts w:cstheme="minorHAnsi"/>
          <w:sz w:val="24"/>
          <w:szCs w:val="24"/>
        </w:rPr>
        <w:t xml:space="preserve">minimum of </w:t>
      </w:r>
      <w:proofErr w:type="gramStart"/>
      <w:r w:rsidR="00D44866" w:rsidRPr="008E3CA1">
        <w:rPr>
          <w:rFonts w:cstheme="minorHAnsi"/>
          <w:sz w:val="24"/>
          <w:szCs w:val="24"/>
        </w:rPr>
        <w:t>four</w:t>
      </w:r>
      <w:proofErr w:type="gramEnd"/>
      <w:r w:rsidR="00D44866" w:rsidRPr="008E3CA1">
        <w:rPr>
          <w:rFonts w:cstheme="minorHAnsi"/>
          <w:sz w:val="24"/>
          <w:szCs w:val="24"/>
        </w:rPr>
        <w:t xml:space="preserve"> hour-long </w:t>
      </w:r>
      <w:r w:rsidR="005C0CB0" w:rsidRPr="008E3CA1">
        <w:rPr>
          <w:rFonts w:cstheme="minorHAnsi"/>
          <w:sz w:val="24"/>
          <w:szCs w:val="24"/>
        </w:rPr>
        <w:t>session</w:t>
      </w:r>
      <w:r w:rsidR="00D44866" w:rsidRPr="008E3CA1">
        <w:rPr>
          <w:rFonts w:cstheme="minorHAnsi"/>
          <w:sz w:val="24"/>
          <w:szCs w:val="24"/>
        </w:rPr>
        <w:t>s or one week</w:t>
      </w:r>
      <w:r w:rsidRPr="008E3CA1">
        <w:rPr>
          <w:rFonts w:cstheme="minorHAnsi"/>
          <w:sz w:val="24"/>
          <w:szCs w:val="24"/>
        </w:rPr>
        <w:t xml:space="preserve"> of regularly scheduled class time. These meetings </w:t>
      </w:r>
      <w:r w:rsidR="005C0CB0" w:rsidRPr="008E3CA1">
        <w:rPr>
          <w:rFonts w:cstheme="minorHAnsi"/>
          <w:sz w:val="24"/>
          <w:szCs w:val="24"/>
        </w:rPr>
        <w:t xml:space="preserve">should </w:t>
      </w:r>
      <w:r w:rsidRPr="008E3CA1">
        <w:rPr>
          <w:rFonts w:cstheme="minorHAnsi"/>
          <w:sz w:val="24"/>
          <w:szCs w:val="24"/>
        </w:rPr>
        <w:t xml:space="preserve">include academic content, </w:t>
      </w:r>
      <w:proofErr w:type="gramStart"/>
      <w:r w:rsidR="007D52B0" w:rsidRPr="008E3CA1">
        <w:rPr>
          <w:rFonts w:cstheme="minorHAnsi"/>
          <w:sz w:val="24"/>
          <w:szCs w:val="24"/>
        </w:rPr>
        <w:t>team-building</w:t>
      </w:r>
      <w:proofErr w:type="gramEnd"/>
      <w:r w:rsidR="007D52B0" w:rsidRPr="008E3CA1">
        <w:rPr>
          <w:rFonts w:cstheme="minorHAnsi"/>
          <w:sz w:val="24"/>
          <w:szCs w:val="24"/>
        </w:rPr>
        <w:t xml:space="preserve">, </w:t>
      </w:r>
      <w:r w:rsidR="00F02C2C" w:rsidRPr="008E3CA1">
        <w:rPr>
          <w:rFonts w:cstheme="minorHAnsi"/>
          <w:sz w:val="24"/>
          <w:szCs w:val="24"/>
        </w:rPr>
        <w:t xml:space="preserve">destination-specific content, including </w:t>
      </w:r>
      <w:r w:rsidRPr="008E3CA1">
        <w:rPr>
          <w:rFonts w:cstheme="minorHAnsi"/>
          <w:sz w:val="24"/>
          <w:szCs w:val="24"/>
        </w:rPr>
        <w:t>health, safety</w:t>
      </w:r>
      <w:r w:rsidR="00F02C2C" w:rsidRPr="008E3CA1">
        <w:rPr>
          <w:rFonts w:cstheme="minorHAnsi"/>
          <w:sz w:val="24"/>
          <w:szCs w:val="24"/>
        </w:rPr>
        <w:t>,</w:t>
      </w:r>
      <w:r w:rsidRPr="008E3CA1">
        <w:rPr>
          <w:rFonts w:cstheme="minorHAnsi"/>
          <w:sz w:val="24"/>
          <w:szCs w:val="24"/>
        </w:rPr>
        <w:t xml:space="preserve"> security</w:t>
      </w:r>
      <w:r w:rsidR="00D435D8" w:rsidRPr="008E3CA1">
        <w:rPr>
          <w:rFonts w:cstheme="minorHAnsi"/>
          <w:sz w:val="24"/>
          <w:szCs w:val="24"/>
        </w:rPr>
        <w:t>,</w:t>
      </w:r>
      <w:r w:rsidRPr="008E3CA1">
        <w:rPr>
          <w:rFonts w:cstheme="minorHAnsi"/>
          <w:sz w:val="24"/>
          <w:szCs w:val="24"/>
        </w:rPr>
        <w:t xml:space="preserve"> </w:t>
      </w:r>
      <w:r w:rsidR="00F02C2C" w:rsidRPr="008E3CA1">
        <w:rPr>
          <w:rFonts w:cstheme="minorHAnsi"/>
          <w:sz w:val="24"/>
          <w:szCs w:val="24"/>
        </w:rPr>
        <w:t xml:space="preserve">and </w:t>
      </w:r>
      <w:r w:rsidRPr="008E3CA1">
        <w:rPr>
          <w:rFonts w:cstheme="minorHAnsi"/>
          <w:sz w:val="24"/>
          <w:szCs w:val="24"/>
        </w:rPr>
        <w:t>travel logistics.</w:t>
      </w:r>
    </w:p>
    <w:p w:rsidR="00420AFF" w:rsidRPr="008E3CA1" w:rsidRDefault="00420AFF" w:rsidP="00420AFF">
      <w:pPr>
        <w:pStyle w:val="ListParagraph"/>
        <w:numPr>
          <w:ilvl w:val="0"/>
          <w:numId w:val="18"/>
        </w:numPr>
        <w:rPr>
          <w:rFonts w:cstheme="minorHAnsi"/>
          <w:sz w:val="24"/>
          <w:szCs w:val="24"/>
        </w:rPr>
      </w:pPr>
      <w:r w:rsidRPr="008E3CA1">
        <w:rPr>
          <w:rFonts w:cstheme="minorHAnsi"/>
          <w:sz w:val="24"/>
          <w:szCs w:val="24"/>
        </w:rPr>
        <w:t>All students must attend pre-departure orientation session</w:t>
      </w:r>
      <w:r w:rsidR="00F02C2C" w:rsidRPr="008E3CA1">
        <w:rPr>
          <w:rFonts w:cstheme="minorHAnsi"/>
          <w:sz w:val="24"/>
          <w:szCs w:val="24"/>
        </w:rPr>
        <w:t>s</w:t>
      </w:r>
      <w:r w:rsidRPr="008E3CA1">
        <w:rPr>
          <w:rFonts w:cstheme="minorHAnsi"/>
          <w:sz w:val="24"/>
          <w:szCs w:val="24"/>
        </w:rPr>
        <w:t xml:space="preserve"> organized by Ed Abroad.</w:t>
      </w:r>
      <w:r w:rsidR="00F02C2C" w:rsidRPr="008E3CA1">
        <w:rPr>
          <w:rFonts w:cstheme="minorHAnsi"/>
          <w:sz w:val="24"/>
          <w:szCs w:val="24"/>
        </w:rPr>
        <w:t xml:space="preserve"> These sessions will </w:t>
      </w:r>
      <w:proofErr w:type="gramStart"/>
      <w:r w:rsidR="00F02C2C" w:rsidRPr="008E3CA1">
        <w:rPr>
          <w:rFonts w:cstheme="minorHAnsi"/>
          <w:sz w:val="24"/>
          <w:szCs w:val="24"/>
        </w:rPr>
        <w:t>cover:</w:t>
      </w:r>
      <w:proofErr w:type="gramEnd"/>
      <w:r w:rsidR="00F02C2C" w:rsidRPr="008E3CA1">
        <w:rPr>
          <w:rFonts w:cstheme="minorHAnsi"/>
          <w:sz w:val="24"/>
          <w:szCs w:val="24"/>
        </w:rPr>
        <w:t xml:space="preserve"> </w:t>
      </w:r>
      <w:r w:rsidR="00181972" w:rsidRPr="008E3CA1">
        <w:rPr>
          <w:rFonts w:cstheme="minorHAnsi"/>
          <w:sz w:val="24"/>
          <w:szCs w:val="24"/>
        </w:rPr>
        <w:t xml:space="preserve">visa acquisition, student conduct, travel logistics and packing, finances abroad, communications, safety, </w:t>
      </w:r>
      <w:r w:rsidR="00D435D8" w:rsidRPr="008E3CA1">
        <w:rPr>
          <w:rFonts w:cstheme="minorHAnsi"/>
          <w:sz w:val="24"/>
          <w:szCs w:val="24"/>
        </w:rPr>
        <w:t xml:space="preserve">Title IX, mental and physical health abroad, resources for sexual harassment/assault, </w:t>
      </w:r>
      <w:r w:rsidR="00181972" w:rsidRPr="008E3CA1">
        <w:rPr>
          <w:rFonts w:cstheme="minorHAnsi"/>
          <w:sz w:val="24"/>
          <w:szCs w:val="24"/>
        </w:rPr>
        <w:t>cultural competency</w:t>
      </w:r>
      <w:r w:rsidR="00D435D8" w:rsidRPr="008E3CA1">
        <w:rPr>
          <w:rFonts w:cstheme="minorHAnsi"/>
          <w:sz w:val="24"/>
          <w:szCs w:val="24"/>
        </w:rPr>
        <w:t>,</w:t>
      </w:r>
      <w:r w:rsidR="00181972" w:rsidRPr="008E3CA1">
        <w:rPr>
          <w:rFonts w:cstheme="minorHAnsi"/>
          <w:sz w:val="24"/>
          <w:szCs w:val="24"/>
        </w:rPr>
        <w:t xml:space="preserve"> and culture shock.</w:t>
      </w:r>
    </w:p>
    <w:p w:rsidR="008B03C2" w:rsidRPr="008E3CA1" w:rsidRDefault="00420AFF" w:rsidP="00FC1F28">
      <w:pPr>
        <w:pStyle w:val="ListParagraph"/>
        <w:numPr>
          <w:ilvl w:val="0"/>
          <w:numId w:val="18"/>
        </w:numPr>
        <w:rPr>
          <w:rFonts w:cstheme="minorHAnsi"/>
          <w:sz w:val="24"/>
          <w:szCs w:val="24"/>
        </w:rPr>
      </w:pPr>
      <w:r w:rsidRPr="008E3CA1">
        <w:rPr>
          <w:rFonts w:cstheme="minorHAnsi"/>
          <w:sz w:val="24"/>
          <w:szCs w:val="24"/>
        </w:rPr>
        <w:t xml:space="preserve">All </w:t>
      </w:r>
      <w:r w:rsidR="007D52B0" w:rsidRPr="008E3CA1">
        <w:rPr>
          <w:rFonts w:cstheme="minorHAnsi"/>
          <w:sz w:val="24"/>
          <w:szCs w:val="24"/>
        </w:rPr>
        <w:t xml:space="preserve">academic year </w:t>
      </w:r>
      <w:r w:rsidRPr="008E3CA1">
        <w:rPr>
          <w:rFonts w:cstheme="minorHAnsi"/>
          <w:sz w:val="24"/>
          <w:szCs w:val="24"/>
        </w:rPr>
        <w:t xml:space="preserve">programs </w:t>
      </w:r>
      <w:r w:rsidR="005C04F7" w:rsidRPr="008E3CA1">
        <w:rPr>
          <w:rFonts w:cstheme="minorHAnsi"/>
          <w:sz w:val="24"/>
          <w:szCs w:val="24"/>
        </w:rPr>
        <w:t xml:space="preserve">should </w:t>
      </w:r>
      <w:r w:rsidRPr="008E3CA1">
        <w:rPr>
          <w:rFonts w:cstheme="minorHAnsi"/>
          <w:sz w:val="24"/>
          <w:szCs w:val="24"/>
        </w:rPr>
        <w:t xml:space="preserve">meet on campus after the program </w:t>
      </w:r>
      <w:r w:rsidR="007D52B0" w:rsidRPr="008E3CA1">
        <w:rPr>
          <w:rFonts w:cstheme="minorHAnsi"/>
          <w:sz w:val="24"/>
          <w:szCs w:val="24"/>
        </w:rPr>
        <w:t xml:space="preserve">and before the end of the term </w:t>
      </w:r>
      <w:r w:rsidRPr="008E3CA1">
        <w:rPr>
          <w:rFonts w:cstheme="minorHAnsi"/>
          <w:sz w:val="24"/>
          <w:szCs w:val="24"/>
        </w:rPr>
        <w:t>to complete research projects, to conduct reflective exercises</w:t>
      </w:r>
      <w:r w:rsidR="007D52B0" w:rsidRPr="008E3CA1">
        <w:rPr>
          <w:rFonts w:cstheme="minorHAnsi"/>
          <w:sz w:val="24"/>
          <w:szCs w:val="24"/>
        </w:rPr>
        <w:t>, or to organize presentations</w:t>
      </w:r>
      <w:r w:rsidR="005C0CB0" w:rsidRPr="008E3CA1">
        <w:rPr>
          <w:rFonts w:cstheme="minorHAnsi"/>
          <w:sz w:val="24"/>
          <w:szCs w:val="24"/>
        </w:rPr>
        <w:t>.</w:t>
      </w:r>
    </w:p>
    <w:p w:rsidR="005C04F7" w:rsidRPr="008E3CA1" w:rsidRDefault="00BA49E6" w:rsidP="00FC1F28">
      <w:pPr>
        <w:pStyle w:val="ListParagraph"/>
        <w:numPr>
          <w:ilvl w:val="0"/>
          <w:numId w:val="18"/>
        </w:numPr>
        <w:rPr>
          <w:rFonts w:cstheme="minorHAnsi"/>
          <w:sz w:val="24"/>
          <w:szCs w:val="24"/>
        </w:rPr>
      </w:pPr>
      <w:r w:rsidRPr="008E3CA1">
        <w:rPr>
          <w:rFonts w:cstheme="minorHAnsi"/>
          <w:sz w:val="24"/>
          <w:szCs w:val="24"/>
        </w:rPr>
        <w:t xml:space="preserve">For academic year programs, faculty should consult their department chairs prior to proposal to come to an agreement on the minimum amount of students served to </w:t>
      </w:r>
      <w:r w:rsidRPr="008E3CA1">
        <w:rPr>
          <w:rFonts w:cstheme="minorHAnsi"/>
          <w:sz w:val="24"/>
          <w:szCs w:val="24"/>
        </w:rPr>
        <w:lastRenderedPageBreak/>
        <w:t>justify the burden of the faculty member’s absence for the term in question. Note: IGE has two sets of NTT replacement funds that academic departments may request to hire an NTT the term the faculty member is abroad to teach on a Global Learning program.</w:t>
      </w: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055390" w:rsidRPr="008E3CA1" w:rsidRDefault="00055390" w:rsidP="00A3202B">
      <w:pPr>
        <w:rPr>
          <w:rFonts w:cstheme="minorHAnsi"/>
          <w:b/>
          <w:sz w:val="24"/>
          <w:szCs w:val="24"/>
        </w:rPr>
      </w:pPr>
    </w:p>
    <w:p w:rsidR="008E3CA1" w:rsidRDefault="008E3CA1" w:rsidP="008E3CA1">
      <w:pPr>
        <w:pStyle w:val="Default"/>
        <w:rPr>
          <w:rFonts w:asciiTheme="minorHAnsi" w:hAnsiTheme="minorHAnsi" w:cstheme="minorHAnsi"/>
        </w:rPr>
      </w:pPr>
    </w:p>
    <w:p w:rsidR="008E3CA1" w:rsidRDefault="008E3CA1" w:rsidP="008E3CA1">
      <w:pPr>
        <w:pStyle w:val="Default"/>
        <w:rPr>
          <w:rFonts w:asciiTheme="minorHAnsi" w:hAnsiTheme="minorHAnsi" w:cstheme="minorHAnsi"/>
        </w:rPr>
      </w:pPr>
    </w:p>
    <w:p w:rsidR="008E3CA1" w:rsidRDefault="008E3CA1" w:rsidP="008E3CA1">
      <w:pPr>
        <w:pStyle w:val="Default"/>
        <w:rPr>
          <w:rFonts w:asciiTheme="minorHAnsi" w:hAnsiTheme="minorHAnsi" w:cstheme="minorHAnsi"/>
        </w:rPr>
      </w:pPr>
    </w:p>
    <w:p w:rsidR="008E3CA1" w:rsidRDefault="008E3CA1" w:rsidP="008E3CA1">
      <w:pPr>
        <w:pStyle w:val="Default"/>
        <w:rPr>
          <w:rFonts w:asciiTheme="minorHAnsi" w:hAnsiTheme="minorHAnsi" w:cstheme="minorHAnsi"/>
        </w:rPr>
      </w:pPr>
    </w:p>
    <w:p w:rsidR="008E3CA1" w:rsidRDefault="008E3CA1" w:rsidP="008E3CA1">
      <w:pPr>
        <w:pStyle w:val="Default"/>
        <w:rPr>
          <w:rFonts w:asciiTheme="minorHAnsi" w:hAnsiTheme="minorHAnsi" w:cstheme="minorHAnsi"/>
        </w:rPr>
      </w:pPr>
    </w:p>
    <w:p w:rsidR="008E3CA1" w:rsidRDefault="008E3CA1" w:rsidP="008E3CA1">
      <w:pPr>
        <w:pStyle w:val="Default"/>
        <w:rPr>
          <w:rFonts w:asciiTheme="minorHAnsi" w:hAnsiTheme="minorHAnsi" w:cstheme="minorHAnsi"/>
        </w:rPr>
      </w:pPr>
    </w:p>
    <w:p w:rsidR="008E3CA1" w:rsidRDefault="008E3CA1" w:rsidP="008E3CA1">
      <w:pPr>
        <w:pStyle w:val="Default"/>
        <w:rPr>
          <w:rFonts w:asciiTheme="minorHAnsi" w:hAnsiTheme="minorHAnsi" w:cstheme="minorHAnsi"/>
        </w:rPr>
      </w:pPr>
    </w:p>
    <w:p w:rsidR="00183A68" w:rsidRDefault="00183A68" w:rsidP="00183A68"/>
    <w:p w:rsidR="00183A68" w:rsidRPr="00183A68" w:rsidRDefault="00183A68" w:rsidP="00183A68">
      <w:pPr>
        <w:rPr>
          <w:b/>
          <w:caps/>
          <w:sz w:val="24"/>
          <w:szCs w:val="24"/>
        </w:rPr>
      </w:pPr>
      <w:r w:rsidRPr="00183A68">
        <w:rPr>
          <w:b/>
          <w:caps/>
          <w:sz w:val="24"/>
          <w:szCs w:val="24"/>
        </w:rPr>
        <w:lastRenderedPageBreak/>
        <w:t>ACC Policy on Study Abroad Course Numbering</w:t>
      </w:r>
    </w:p>
    <w:p w:rsidR="00183A68" w:rsidRPr="00183A68" w:rsidRDefault="00183A68" w:rsidP="00183A68">
      <w:pPr>
        <w:rPr>
          <w:sz w:val="24"/>
          <w:szCs w:val="24"/>
        </w:rPr>
      </w:pPr>
      <w:r w:rsidRPr="00183A68">
        <w:rPr>
          <w:sz w:val="24"/>
          <w:szCs w:val="24"/>
        </w:rPr>
        <w:t xml:space="preserve">Rationale: </w:t>
      </w:r>
    </w:p>
    <w:p w:rsidR="00183A68" w:rsidRPr="00183A68" w:rsidRDefault="00183A68" w:rsidP="00183A68">
      <w:pPr>
        <w:rPr>
          <w:sz w:val="24"/>
          <w:szCs w:val="24"/>
        </w:rPr>
      </w:pPr>
      <w:r w:rsidRPr="00183A68">
        <w:rPr>
          <w:sz w:val="24"/>
          <w:szCs w:val="24"/>
        </w:rPr>
        <w:t xml:space="preserve">The new ACC policy </w:t>
      </w:r>
      <w:proofErr w:type="gramStart"/>
      <w:r w:rsidRPr="00183A68">
        <w:rPr>
          <w:sz w:val="24"/>
          <w:szCs w:val="24"/>
        </w:rPr>
        <w:t>is designed</w:t>
      </w:r>
      <w:proofErr w:type="gramEnd"/>
      <w:r w:rsidRPr="00183A68">
        <w:rPr>
          <w:sz w:val="24"/>
          <w:szCs w:val="24"/>
        </w:rPr>
        <w:t xml:space="preserve"> to bring clarity and consistency to Western’s system for identifying and numbering study abroad courses. </w:t>
      </w:r>
      <w:proofErr w:type="gramStart"/>
      <w:r w:rsidRPr="00183A68">
        <w:rPr>
          <w:sz w:val="24"/>
          <w:szCs w:val="24"/>
        </w:rPr>
        <w:t>The policy will aid ongoing efforts at Western Washington University to promote: (1) development and implementation of WWU study abroad courses; (2) expansion of student and faculty participation in WWU study abroad courses; (3) integration of study abroad courses into Department and Program curricula; (4) full and consistent inclusion of study abroad courses in the WWU Catalogue; (5) clarity in the reporting of study abroad courses in student records.</w:t>
      </w:r>
      <w:proofErr w:type="gramEnd"/>
      <w:r w:rsidRPr="00183A68">
        <w:rPr>
          <w:sz w:val="24"/>
          <w:szCs w:val="24"/>
        </w:rPr>
        <w:t xml:space="preserve"> </w:t>
      </w:r>
    </w:p>
    <w:p w:rsidR="00183A68" w:rsidRPr="00183A68" w:rsidRDefault="00183A68" w:rsidP="00183A68">
      <w:pPr>
        <w:rPr>
          <w:sz w:val="24"/>
          <w:szCs w:val="24"/>
        </w:rPr>
      </w:pPr>
      <w:r w:rsidRPr="00183A68">
        <w:rPr>
          <w:sz w:val="24"/>
          <w:szCs w:val="24"/>
        </w:rPr>
        <w:t xml:space="preserve">Policy: </w:t>
      </w:r>
    </w:p>
    <w:p w:rsidR="00183A68" w:rsidRPr="00183A68" w:rsidRDefault="00183A68" w:rsidP="00183A68">
      <w:pPr>
        <w:rPr>
          <w:sz w:val="24"/>
          <w:szCs w:val="24"/>
        </w:rPr>
      </w:pPr>
      <w:r w:rsidRPr="00183A68">
        <w:rPr>
          <w:sz w:val="24"/>
          <w:szCs w:val="24"/>
        </w:rPr>
        <w:t xml:space="preserve">(1) Every department and program will have a generic course number, “X37,” available for study abroad courses. The generic course number is a permanent course number analogous to Western’s existing system for identifying independent study courses. The generic course number allows departments and programs a high degree of flexibility in introducing, modifying, and otherwise experimenting with study abroad courses. In this respect, it is analogous to a “special topics” course number. For departments and programs that use the generic course number, the course will be listed in the Catalog, followed by a sub-listing of specific course titles that the department or program has offered and intends to offer repeatedly under the generic course number. </w:t>
      </w:r>
    </w:p>
    <w:p w:rsidR="00183A68" w:rsidRPr="00183A68" w:rsidRDefault="00183A68" w:rsidP="00183A68">
      <w:pPr>
        <w:rPr>
          <w:sz w:val="24"/>
          <w:szCs w:val="24"/>
        </w:rPr>
      </w:pPr>
      <w:r w:rsidRPr="00183A68">
        <w:rPr>
          <w:sz w:val="24"/>
          <w:szCs w:val="24"/>
        </w:rPr>
        <w:t xml:space="preserve">(2) ACC prefers that departments and programs offer study abroad courses identified by a specific new or existing course number, instead of the generic course number. The use of a specific course number indicates a longer-term commitment to inclusion of a specific study abroad course in the department’s curriculum. Such courses would include study-abroad versions of existing campus-based courses; new courses designed solely for study abroad; or new courses designed with distinct campus-based and study-abroad versions. </w:t>
      </w:r>
    </w:p>
    <w:p w:rsidR="00183A68" w:rsidRPr="00183A68" w:rsidRDefault="00183A68" w:rsidP="00183A68">
      <w:pPr>
        <w:rPr>
          <w:sz w:val="24"/>
          <w:szCs w:val="24"/>
        </w:rPr>
      </w:pPr>
      <w:r w:rsidRPr="00183A68">
        <w:rPr>
          <w:sz w:val="24"/>
          <w:szCs w:val="24"/>
        </w:rPr>
        <w:t xml:space="preserve">(3) Every study abroad course, whether identified by a generic or specific course number, </w:t>
      </w:r>
      <w:proofErr w:type="gramStart"/>
      <w:r w:rsidRPr="00183A68">
        <w:rPr>
          <w:sz w:val="24"/>
          <w:szCs w:val="24"/>
        </w:rPr>
        <w:t>will be clearly indicated</w:t>
      </w:r>
      <w:proofErr w:type="gramEnd"/>
      <w:r w:rsidRPr="00183A68">
        <w:rPr>
          <w:sz w:val="24"/>
          <w:szCs w:val="24"/>
        </w:rPr>
        <w:t xml:space="preserve"> as a study abroad course in university records, including the WWU Catalog and student transcripts. </w:t>
      </w:r>
    </w:p>
    <w:p w:rsidR="00183A68" w:rsidRPr="00183A68" w:rsidRDefault="00183A68" w:rsidP="00183A68">
      <w:pPr>
        <w:rPr>
          <w:sz w:val="24"/>
          <w:szCs w:val="24"/>
        </w:rPr>
      </w:pPr>
      <w:r w:rsidRPr="00183A68">
        <w:rPr>
          <w:sz w:val="24"/>
          <w:szCs w:val="24"/>
        </w:rPr>
        <w:t xml:space="preserve">(4) For informational purposes, the ACC will request a report at the end of each academic year from the Office of Education Abroad listing all study abroad courses that </w:t>
      </w:r>
      <w:proofErr w:type="gramStart"/>
      <w:r w:rsidRPr="00183A68">
        <w:rPr>
          <w:sz w:val="24"/>
          <w:szCs w:val="24"/>
        </w:rPr>
        <w:t>have been taught</w:t>
      </w:r>
      <w:proofErr w:type="gramEnd"/>
      <w:r w:rsidRPr="00183A68">
        <w:rPr>
          <w:sz w:val="24"/>
          <w:szCs w:val="24"/>
        </w:rPr>
        <w:t xml:space="preserve"> during the preceding academic year, including the specific course titles and credit totals that have been offered under generic X37 course numbers.</w:t>
      </w:r>
    </w:p>
    <w:p w:rsidR="00183A68" w:rsidRDefault="00183A68" w:rsidP="00183A68"/>
    <w:p w:rsidR="00183A68" w:rsidRDefault="00183A68" w:rsidP="00183A68"/>
    <w:p w:rsidR="00183A68" w:rsidRDefault="00183A68" w:rsidP="00183A68"/>
    <w:p w:rsidR="00A3202B" w:rsidRPr="008E3CA1" w:rsidRDefault="00A3202B" w:rsidP="00A3202B">
      <w:pPr>
        <w:rPr>
          <w:rFonts w:cstheme="minorHAnsi"/>
          <w:b/>
          <w:sz w:val="24"/>
          <w:szCs w:val="24"/>
        </w:rPr>
      </w:pPr>
      <w:bookmarkStart w:id="0" w:name="_GoBack"/>
      <w:bookmarkEnd w:id="0"/>
      <w:r w:rsidRPr="008E3CA1">
        <w:rPr>
          <w:rFonts w:cstheme="minorHAnsi"/>
          <w:b/>
          <w:sz w:val="24"/>
          <w:szCs w:val="24"/>
        </w:rPr>
        <w:lastRenderedPageBreak/>
        <w:t>CALCULATING GLOBAL LEARNING PROGRAM CREDIT HOURS</w:t>
      </w:r>
    </w:p>
    <w:p w:rsidR="00A3202B" w:rsidRPr="008E3CA1" w:rsidRDefault="00A3202B" w:rsidP="00A3202B">
      <w:pPr>
        <w:rPr>
          <w:rFonts w:cstheme="minorHAnsi"/>
          <w:sz w:val="24"/>
          <w:szCs w:val="24"/>
        </w:rPr>
      </w:pPr>
      <w:r w:rsidRPr="008E3CA1">
        <w:rPr>
          <w:rFonts w:cstheme="minorHAnsi"/>
          <w:sz w:val="24"/>
          <w:szCs w:val="24"/>
        </w:rPr>
        <w:t xml:space="preserve">The revised ACC policy on credit hours (2017) states that 30 hours (instruction + student work) = </w:t>
      </w:r>
      <w:proofErr w:type="gramStart"/>
      <w:r w:rsidRPr="008E3CA1">
        <w:rPr>
          <w:rFonts w:cstheme="minorHAnsi"/>
          <w:sz w:val="24"/>
          <w:szCs w:val="24"/>
        </w:rPr>
        <w:t>1</w:t>
      </w:r>
      <w:proofErr w:type="gramEnd"/>
      <w:r w:rsidRPr="008E3CA1">
        <w:rPr>
          <w:rFonts w:cstheme="minorHAnsi"/>
          <w:sz w:val="24"/>
          <w:szCs w:val="24"/>
        </w:rPr>
        <w:t xml:space="preserve"> credit. As per the policy, this is based on </w:t>
      </w:r>
      <w:proofErr w:type="gramStart"/>
      <w:r w:rsidRPr="008E3CA1">
        <w:rPr>
          <w:rFonts w:cstheme="minorHAnsi"/>
          <w:sz w:val="24"/>
          <w:szCs w:val="24"/>
        </w:rPr>
        <w:t>either “(a) one hour of direct instruction (as, for example, in a lecture, seminar, or discussion) and</w:t>
      </w:r>
      <w:proofErr w:type="gramEnd"/>
      <w:r w:rsidRPr="008E3CA1">
        <w:rPr>
          <w:rFonts w:cstheme="minorHAnsi"/>
          <w:sz w:val="24"/>
          <w:szCs w:val="24"/>
        </w:rPr>
        <w:t xml:space="preserve"> two hours of additional work per week, or (b) two hours of direct instruction (as, for example, in a laboratory, studio, rehearsal, or fieldwork) and one hour of additional work per week.”</w:t>
      </w:r>
    </w:p>
    <w:p w:rsidR="00A3202B" w:rsidRPr="008E3CA1" w:rsidRDefault="00A3202B" w:rsidP="00A3202B">
      <w:pPr>
        <w:rPr>
          <w:rFonts w:cstheme="minorHAnsi"/>
          <w:sz w:val="24"/>
          <w:szCs w:val="24"/>
        </w:rPr>
      </w:pPr>
      <w:r w:rsidRPr="008E3CA1">
        <w:rPr>
          <w:rFonts w:cstheme="minorHAnsi"/>
          <w:sz w:val="24"/>
          <w:szCs w:val="24"/>
        </w:rPr>
        <w:t xml:space="preserve">As fieldwork is the closest approximation to the Global Learning model, we recommend that you apply option (b) above: 2 hours of instruction + 1 hour of student work. </w:t>
      </w:r>
    </w:p>
    <w:p w:rsidR="00A3202B" w:rsidRPr="008E3CA1" w:rsidRDefault="00A3202B" w:rsidP="00A3202B">
      <w:pPr>
        <w:rPr>
          <w:rFonts w:cstheme="minorHAnsi"/>
          <w:sz w:val="24"/>
          <w:szCs w:val="24"/>
        </w:rPr>
      </w:pPr>
      <w:r w:rsidRPr="008E3CA1">
        <w:rPr>
          <w:rFonts w:cstheme="minorHAnsi"/>
          <w:sz w:val="24"/>
          <w:szCs w:val="24"/>
        </w:rPr>
        <w:t>For example:</w:t>
      </w:r>
    </w:p>
    <w:p w:rsidR="00A3202B" w:rsidRPr="008E3CA1" w:rsidRDefault="00A3202B" w:rsidP="00A3202B">
      <w:pPr>
        <w:rPr>
          <w:rFonts w:cstheme="minorHAnsi"/>
          <w:sz w:val="24"/>
          <w:szCs w:val="24"/>
        </w:rPr>
      </w:pPr>
      <w:r w:rsidRPr="008E3CA1">
        <w:rPr>
          <w:rFonts w:cstheme="minorHAnsi"/>
          <w:b/>
          <w:sz w:val="24"/>
          <w:szCs w:val="24"/>
        </w:rPr>
        <w:t>4-credit GLP:</w:t>
      </w:r>
      <w:r w:rsidRPr="008E3CA1">
        <w:rPr>
          <w:rFonts w:cstheme="minorHAnsi"/>
          <w:sz w:val="24"/>
          <w:szCs w:val="24"/>
        </w:rPr>
        <w:t xml:space="preserve"> 30 hours x 4 credits = 120 hours, of which about 80 hours should constitute instruction and 40 hours should constitute student work.</w:t>
      </w:r>
    </w:p>
    <w:p w:rsidR="00A3202B" w:rsidRPr="008E3CA1" w:rsidRDefault="00A3202B" w:rsidP="00A3202B">
      <w:pPr>
        <w:rPr>
          <w:rFonts w:cstheme="minorHAnsi"/>
          <w:sz w:val="24"/>
          <w:szCs w:val="24"/>
        </w:rPr>
      </w:pPr>
      <w:r w:rsidRPr="008E3CA1">
        <w:rPr>
          <w:rFonts w:cstheme="minorHAnsi"/>
          <w:b/>
          <w:sz w:val="24"/>
          <w:szCs w:val="24"/>
        </w:rPr>
        <w:t>8-credit GLP:</w:t>
      </w:r>
      <w:r w:rsidRPr="008E3CA1">
        <w:rPr>
          <w:rFonts w:cstheme="minorHAnsi"/>
          <w:sz w:val="24"/>
          <w:szCs w:val="24"/>
        </w:rPr>
        <w:t xml:space="preserve"> 30 hours x 8 credits = 240 hours, of which about 160 should constitute instruction.</w:t>
      </w:r>
    </w:p>
    <w:p w:rsidR="00A3202B" w:rsidRPr="008E3CA1" w:rsidRDefault="00A3202B" w:rsidP="00A3202B">
      <w:pPr>
        <w:rPr>
          <w:rFonts w:cstheme="minorHAnsi"/>
          <w:sz w:val="24"/>
          <w:szCs w:val="24"/>
        </w:rPr>
      </w:pPr>
      <w:r w:rsidRPr="008E3CA1">
        <w:rPr>
          <w:rFonts w:cstheme="minorHAnsi"/>
          <w:b/>
          <w:sz w:val="24"/>
          <w:szCs w:val="24"/>
        </w:rPr>
        <w:t>15-credit GLP:</w:t>
      </w:r>
      <w:r w:rsidRPr="008E3CA1">
        <w:rPr>
          <w:rFonts w:cstheme="minorHAnsi"/>
          <w:sz w:val="24"/>
          <w:szCs w:val="24"/>
        </w:rPr>
        <w:t xml:space="preserve"> 30 hours x 15 credit program = 450 hours, of which about 300 should constitute instruction.</w:t>
      </w:r>
    </w:p>
    <w:p w:rsidR="00A3202B" w:rsidRPr="008E3CA1" w:rsidRDefault="00A3202B" w:rsidP="00A3202B">
      <w:pPr>
        <w:rPr>
          <w:rFonts w:cstheme="minorHAnsi"/>
          <w:sz w:val="24"/>
          <w:szCs w:val="24"/>
        </w:rPr>
      </w:pPr>
      <w:r w:rsidRPr="008E3CA1">
        <w:rPr>
          <w:rFonts w:cstheme="minorHAnsi"/>
          <w:sz w:val="24"/>
          <w:szCs w:val="24"/>
        </w:rPr>
        <w:t xml:space="preserve">Global Learning instruction takes place pre-departure, </w:t>
      </w:r>
      <w:proofErr w:type="gramStart"/>
      <w:r w:rsidRPr="008E3CA1">
        <w:rPr>
          <w:rFonts w:cstheme="minorHAnsi"/>
          <w:sz w:val="24"/>
          <w:szCs w:val="24"/>
        </w:rPr>
        <w:t>in-country</w:t>
      </w:r>
      <w:proofErr w:type="gramEnd"/>
      <w:r w:rsidRPr="008E3CA1">
        <w:rPr>
          <w:rFonts w:cstheme="minorHAnsi"/>
          <w:sz w:val="24"/>
          <w:szCs w:val="24"/>
        </w:rPr>
        <w:t xml:space="preserve">, and post-travel. It </w:t>
      </w:r>
      <w:proofErr w:type="gramStart"/>
      <w:r w:rsidRPr="008E3CA1">
        <w:rPr>
          <w:rFonts w:cstheme="minorHAnsi"/>
          <w:sz w:val="24"/>
          <w:szCs w:val="24"/>
        </w:rPr>
        <w:t>can be defined</w:t>
      </w:r>
      <w:proofErr w:type="gramEnd"/>
      <w:r w:rsidRPr="008E3CA1">
        <w:rPr>
          <w:rFonts w:cstheme="minorHAnsi"/>
          <w:sz w:val="24"/>
          <w:szCs w:val="24"/>
        </w:rPr>
        <w:t xml:space="preserve"> generally as the following:</w:t>
      </w:r>
      <w:r w:rsidRPr="008E3CA1">
        <w:rPr>
          <w:rFonts w:cstheme="minorHAnsi"/>
          <w:sz w:val="24"/>
          <w:szCs w:val="24"/>
        </w:rPr>
        <w:tab/>
      </w:r>
    </w:p>
    <w:p w:rsidR="00A3202B" w:rsidRPr="008E3CA1" w:rsidRDefault="00A3202B" w:rsidP="00A3202B">
      <w:pPr>
        <w:rPr>
          <w:rFonts w:cstheme="minorHAnsi"/>
          <w:sz w:val="24"/>
          <w:szCs w:val="24"/>
        </w:rPr>
      </w:pPr>
      <w:r w:rsidRPr="008E3CA1">
        <w:rPr>
          <w:rFonts w:cstheme="minorHAnsi"/>
          <w:sz w:val="24"/>
          <w:szCs w:val="24"/>
          <w:u w:val="single"/>
        </w:rPr>
        <w:t>Pre-departure instruction</w:t>
      </w:r>
      <w:r w:rsidRPr="008E3CA1">
        <w:rPr>
          <w:rFonts w:cstheme="minorHAnsi"/>
          <w:sz w:val="24"/>
          <w:szCs w:val="24"/>
        </w:rPr>
        <w:t>: direct instruction by faculty member(s); direct instruction by health and safety professionals or other experts; group orientation/information sessions; directed activities aimed at building group identities and cohesion.</w:t>
      </w:r>
    </w:p>
    <w:p w:rsidR="00A3202B" w:rsidRPr="008E3CA1" w:rsidRDefault="00A3202B" w:rsidP="00A3202B">
      <w:pPr>
        <w:rPr>
          <w:rFonts w:cstheme="minorHAnsi"/>
          <w:sz w:val="24"/>
          <w:szCs w:val="24"/>
        </w:rPr>
      </w:pPr>
      <w:r w:rsidRPr="008E3CA1">
        <w:rPr>
          <w:rFonts w:cstheme="minorHAnsi"/>
          <w:sz w:val="24"/>
          <w:szCs w:val="24"/>
          <w:u w:val="single"/>
        </w:rPr>
        <w:t>In-country instruction</w:t>
      </w:r>
      <w:r w:rsidRPr="008E3CA1">
        <w:rPr>
          <w:rFonts w:cstheme="minorHAnsi"/>
          <w:sz w:val="24"/>
          <w:szCs w:val="24"/>
        </w:rPr>
        <w:t>: direct instruction by faculty member(s) or local expert(s); directed field work; directed service learning; program-relevant cultural excursions (including guided travel); group learning activities; community-based projects.</w:t>
      </w:r>
    </w:p>
    <w:p w:rsidR="00A3202B" w:rsidRPr="008E3CA1" w:rsidRDefault="00A3202B" w:rsidP="00A3202B">
      <w:pPr>
        <w:rPr>
          <w:rFonts w:cstheme="minorHAnsi"/>
          <w:sz w:val="24"/>
          <w:szCs w:val="24"/>
        </w:rPr>
      </w:pPr>
      <w:r w:rsidRPr="008E3CA1">
        <w:rPr>
          <w:rFonts w:cstheme="minorHAnsi"/>
          <w:sz w:val="24"/>
          <w:szCs w:val="24"/>
          <w:u w:val="single"/>
        </w:rPr>
        <w:t>Post-travel instruction</w:t>
      </w:r>
      <w:r w:rsidRPr="008E3CA1">
        <w:rPr>
          <w:rFonts w:cstheme="minorHAnsi"/>
          <w:sz w:val="24"/>
          <w:szCs w:val="24"/>
        </w:rPr>
        <w:t>: direct instruction by faculty member(s); directed individual or group projects; directed public presentations; directed assessment activities.</w:t>
      </w:r>
    </w:p>
    <w:p w:rsidR="00A3202B" w:rsidRPr="008E3CA1" w:rsidRDefault="00A3202B" w:rsidP="00A3202B">
      <w:pPr>
        <w:rPr>
          <w:rFonts w:cstheme="minorHAnsi"/>
          <w:sz w:val="24"/>
          <w:szCs w:val="24"/>
        </w:rPr>
      </w:pPr>
      <w:r w:rsidRPr="008E3CA1">
        <w:rPr>
          <w:rFonts w:cstheme="minorHAnsi"/>
          <w:sz w:val="24"/>
          <w:szCs w:val="24"/>
        </w:rPr>
        <w:t>Calculate the number of credits for your program using these definitions. You might consider blending option (a) above for your WWU campus-based instruction and option (b) for the host country component. Be sure to demonstrate these contact hours in your Global Learning program course syllabus, which may be subject to ACC review.</w:t>
      </w: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A3202B" w:rsidRPr="008E3CA1" w:rsidRDefault="00A3202B" w:rsidP="00A3202B">
      <w:pPr>
        <w:rPr>
          <w:rFonts w:cstheme="minorHAnsi"/>
          <w:b/>
          <w:sz w:val="24"/>
          <w:szCs w:val="24"/>
        </w:rPr>
      </w:pPr>
    </w:p>
    <w:p w:rsidR="004D21EA" w:rsidRPr="008E3CA1" w:rsidRDefault="004D21EA" w:rsidP="00A3202B">
      <w:pPr>
        <w:rPr>
          <w:rFonts w:cstheme="minorHAnsi"/>
          <w:b/>
          <w:sz w:val="24"/>
          <w:szCs w:val="24"/>
        </w:rPr>
      </w:pPr>
      <w:r w:rsidRPr="008E3CA1">
        <w:rPr>
          <w:rFonts w:cstheme="minorHAnsi"/>
          <w:b/>
          <w:sz w:val="24"/>
          <w:szCs w:val="24"/>
        </w:rPr>
        <w:lastRenderedPageBreak/>
        <w:t xml:space="preserve">GLOBAL LEARNING PROGRAM APPROVAL PROTOCOL </w:t>
      </w:r>
    </w:p>
    <w:p w:rsidR="004D21EA" w:rsidRPr="008E3CA1" w:rsidRDefault="004D21EA" w:rsidP="004D21EA">
      <w:pPr>
        <w:pStyle w:val="ListParagraph"/>
        <w:numPr>
          <w:ilvl w:val="0"/>
          <w:numId w:val="10"/>
        </w:numPr>
        <w:rPr>
          <w:rFonts w:cstheme="minorHAnsi"/>
          <w:sz w:val="24"/>
          <w:szCs w:val="24"/>
        </w:rPr>
      </w:pPr>
      <w:r w:rsidRPr="008E3CA1">
        <w:rPr>
          <w:rFonts w:cstheme="minorHAnsi"/>
          <w:sz w:val="24"/>
          <w:szCs w:val="24"/>
        </w:rPr>
        <w:t xml:space="preserve">The GL program proposal form requires signatures from the faculty member’s chair as well as the college dean in order to facilitate their curricular planning. Only complete forms </w:t>
      </w:r>
      <w:proofErr w:type="gramStart"/>
      <w:r w:rsidRPr="008E3CA1">
        <w:rPr>
          <w:rFonts w:cstheme="minorHAnsi"/>
          <w:sz w:val="24"/>
          <w:szCs w:val="24"/>
        </w:rPr>
        <w:t>will be considered</w:t>
      </w:r>
      <w:proofErr w:type="gramEnd"/>
      <w:r w:rsidRPr="008E3CA1">
        <w:rPr>
          <w:rFonts w:cstheme="minorHAnsi"/>
          <w:sz w:val="24"/>
          <w:szCs w:val="24"/>
        </w:rPr>
        <w:t xml:space="preserve">. The </w:t>
      </w:r>
      <w:proofErr w:type="spellStart"/>
      <w:r w:rsidRPr="008E3CA1">
        <w:rPr>
          <w:rFonts w:cstheme="minorHAnsi"/>
          <w:sz w:val="24"/>
          <w:szCs w:val="24"/>
        </w:rPr>
        <w:t>EdAbroad</w:t>
      </w:r>
      <w:proofErr w:type="spellEnd"/>
      <w:r w:rsidRPr="008E3CA1">
        <w:rPr>
          <w:rFonts w:cstheme="minorHAnsi"/>
          <w:sz w:val="24"/>
          <w:szCs w:val="24"/>
        </w:rPr>
        <w:t xml:space="preserve"> Director considers program viability as well as compliance with University policy and EA guidelines for each GL program proposal when presenting it to EAAC for its recommendation in support of conditional approval. Conditional approval remains in place until the program meets its enrollment requirement. Only at that time will programs earn final confirmation from the EA Director.  Note: GL course approvals are the responsibility of the faculty member through the regular course approval process involving departments/programs, curricular committees, and the ACC.</w:t>
      </w:r>
    </w:p>
    <w:p w:rsidR="004D21EA" w:rsidRPr="008E3CA1" w:rsidRDefault="004D21EA" w:rsidP="004D21EA">
      <w:pPr>
        <w:pStyle w:val="ListParagraph"/>
        <w:numPr>
          <w:ilvl w:val="0"/>
          <w:numId w:val="10"/>
        </w:numPr>
        <w:rPr>
          <w:rFonts w:cstheme="minorHAnsi"/>
          <w:sz w:val="24"/>
          <w:szCs w:val="24"/>
        </w:rPr>
      </w:pPr>
      <w:r w:rsidRPr="008E3CA1">
        <w:rPr>
          <w:rFonts w:cstheme="minorHAnsi"/>
          <w:sz w:val="24"/>
          <w:szCs w:val="24"/>
        </w:rPr>
        <w:t xml:space="preserve">In the event that the </w:t>
      </w:r>
      <w:proofErr w:type="spellStart"/>
      <w:r w:rsidRPr="008E3CA1">
        <w:rPr>
          <w:rFonts w:cstheme="minorHAnsi"/>
          <w:sz w:val="24"/>
          <w:szCs w:val="24"/>
        </w:rPr>
        <w:t>EdAbroad</w:t>
      </w:r>
      <w:proofErr w:type="spellEnd"/>
      <w:r w:rsidRPr="008E3CA1">
        <w:rPr>
          <w:rFonts w:cstheme="minorHAnsi"/>
          <w:sz w:val="24"/>
          <w:szCs w:val="24"/>
        </w:rPr>
        <w:t xml:space="preserve"> Director and EAAC membership disagree about whether or not </w:t>
      </w:r>
      <w:proofErr w:type="gramStart"/>
      <w:r w:rsidRPr="008E3CA1">
        <w:rPr>
          <w:rFonts w:cstheme="minorHAnsi"/>
          <w:sz w:val="24"/>
          <w:szCs w:val="24"/>
        </w:rPr>
        <w:t>to conditionally approve</w:t>
      </w:r>
      <w:proofErr w:type="gramEnd"/>
      <w:r w:rsidRPr="008E3CA1">
        <w:rPr>
          <w:rFonts w:cstheme="minorHAnsi"/>
          <w:sz w:val="24"/>
          <w:szCs w:val="24"/>
        </w:rPr>
        <w:t xml:space="preserve"> a proposed GL program, the Executive Director of IGE will make that decision.</w:t>
      </w:r>
    </w:p>
    <w:p w:rsidR="004D21EA" w:rsidRPr="008E3CA1" w:rsidRDefault="004D21EA" w:rsidP="004D21EA">
      <w:pPr>
        <w:pStyle w:val="ListParagraph"/>
        <w:numPr>
          <w:ilvl w:val="0"/>
          <w:numId w:val="10"/>
        </w:numPr>
        <w:rPr>
          <w:rFonts w:cstheme="minorHAnsi"/>
          <w:sz w:val="24"/>
          <w:szCs w:val="24"/>
          <w:u w:val="single"/>
        </w:rPr>
      </w:pPr>
      <w:r w:rsidRPr="008E3CA1">
        <w:rPr>
          <w:rFonts w:cstheme="minorHAnsi"/>
          <w:sz w:val="24"/>
          <w:szCs w:val="24"/>
        </w:rPr>
        <w:t xml:space="preserve">A faculty member who believes that a GL program </w:t>
      </w:r>
      <w:proofErr w:type="gramStart"/>
      <w:r w:rsidRPr="008E3CA1">
        <w:rPr>
          <w:rFonts w:cstheme="minorHAnsi"/>
          <w:sz w:val="24"/>
          <w:szCs w:val="24"/>
        </w:rPr>
        <w:t>was not confirmed</w:t>
      </w:r>
      <w:proofErr w:type="gramEnd"/>
      <w:r w:rsidRPr="008E3CA1">
        <w:rPr>
          <w:rFonts w:cstheme="minorHAnsi"/>
          <w:sz w:val="24"/>
          <w:szCs w:val="24"/>
        </w:rPr>
        <w:t xml:space="preserve"> or was cancelled by the </w:t>
      </w:r>
      <w:proofErr w:type="spellStart"/>
      <w:r w:rsidRPr="008E3CA1">
        <w:rPr>
          <w:rFonts w:cstheme="minorHAnsi"/>
          <w:sz w:val="24"/>
          <w:szCs w:val="24"/>
        </w:rPr>
        <w:t>EdAbroad</w:t>
      </w:r>
      <w:proofErr w:type="spellEnd"/>
      <w:r w:rsidRPr="008E3CA1">
        <w:rPr>
          <w:rFonts w:cstheme="minorHAnsi"/>
          <w:sz w:val="24"/>
          <w:szCs w:val="24"/>
        </w:rPr>
        <w:t xml:space="preserve"> Director without justification can appeal that decision to the Executive Director of IGE, who will make a final determination in the matter. </w:t>
      </w:r>
    </w:p>
    <w:p w:rsidR="004D21EA" w:rsidRPr="008E3CA1" w:rsidRDefault="004D21EA" w:rsidP="004D21EA">
      <w:pPr>
        <w:pStyle w:val="ListParagraph"/>
        <w:numPr>
          <w:ilvl w:val="0"/>
          <w:numId w:val="10"/>
        </w:numPr>
        <w:rPr>
          <w:rFonts w:cstheme="minorHAnsi"/>
          <w:sz w:val="24"/>
          <w:szCs w:val="24"/>
        </w:rPr>
      </w:pPr>
      <w:r w:rsidRPr="008E3CA1">
        <w:rPr>
          <w:rFonts w:cstheme="minorHAnsi"/>
          <w:sz w:val="24"/>
          <w:szCs w:val="24"/>
        </w:rPr>
        <w:t xml:space="preserve">As per University policy POL-U2015.01, travel </w:t>
      </w:r>
      <w:proofErr w:type="gramStart"/>
      <w:r w:rsidRPr="008E3CA1">
        <w:rPr>
          <w:rFonts w:cstheme="minorHAnsi"/>
          <w:sz w:val="24"/>
          <w:szCs w:val="24"/>
        </w:rPr>
        <w:t>may be terminated or restricted at the discretion of a senior administrator</w:t>
      </w:r>
      <w:proofErr w:type="gramEnd"/>
      <w:r w:rsidRPr="008E3CA1">
        <w:rPr>
          <w:rFonts w:cstheme="minorHAnsi"/>
          <w:sz w:val="24"/>
          <w:szCs w:val="24"/>
        </w:rPr>
        <w:t xml:space="preserve">. If a program </w:t>
      </w:r>
      <w:proofErr w:type="gramStart"/>
      <w:r w:rsidRPr="008E3CA1">
        <w:rPr>
          <w:rFonts w:cstheme="minorHAnsi"/>
          <w:sz w:val="24"/>
          <w:szCs w:val="24"/>
        </w:rPr>
        <w:t>is cancelled</w:t>
      </w:r>
      <w:proofErr w:type="gramEnd"/>
      <w:r w:rsidRPr="008E3CA1">
        <w:rPr>
          <w:rFonts w:cstheme="minorHAnsi"/>
          <w:sz w:val="24"/>
          <w:szCs w:val="24"/>
        </w:rPr>
        <w:t xml:space="preserve"> because the Provost denied a </w:t>
      </w:r>
      <w:r w:rsidR="00D435D8" w:rsidRPr="008E3CA1">
        <w:rPr>
          <w:rFonts w:cstheme="minorHAnsi"/>
          <w:sz w:val="24"/>
          <w:szCs w:val="24"/>
        </w:rPr>
        <w:t xml:space="preserve">State Department </w:t>
      </w:r>
      <w:r w:rsidRPr="008E3CA1">
        <w:rPr>
          <w:rFonts w:cstheme="minorHAnsi"/>
          <w:sz w:val="24"/>
          <w:szCs w:val="24"/>
        </w:rPr>
        <w:t xml:space="preserve">Travel </w:t>
      </w:r>
      <w:r w:rsidR="00D435D8" w:rsidRPr="008E3CA1">
        <w:rPr>
          <w:rFonts w:cstheme="minorHAnsi"/>
          <w:sz w:val="24"/>
          <w:szCs w:val="24"/>
        </w:rPr>
        <w:t>Advisory</w:t>
      </w:r>
      <w:r w:rsidRPr="008E3CA1">
        <w:rPr>
          <w:rFonts w:cstheme="minorHAnsi"/>
          <w:sz w:val="24"/>
          <w:szCs w:val="24"/>
        </w:rPr>
        <w:t xml:space="preserve"> Exception request, there can be no appeal. If a </w:t>
      </w:r>
      <w:proofErr w:type="gramStart"/>
      <w:r w:rsidRPr="008E3CA1">
        <w:rPr>
          <w:rFonts w:cstheme="minorHAnsi"/>
          <w:sz w:val="24"/>
          <w:szCs w:val="24"/>
        </w:rPr>
        <w:t>major</w:t>
      </w:r>
      <w:proofErr w:type="gramEnd"/>
      <w:r w:rsidRPr="008E3CA1">
        <w:rPr>
          <w:rFonts w:cstheme="minorHAnsi"/>
          <w:sz w:val="24"/>
          <w:szCs w:val="24"/>
        </w:rPr>
        <w:t xml:space="preserve"> crisis or disaster occurs in the days or weeks leading up to a program’s start date, the Provost or President’s Office, after consulting the </w:t>
      </w:r>
      <w:proofErr w:type="spellStart"/>
      <w:r w:rsidRPr="008E3CA1">
        <w:rPr>
          <w:rFonts w:cstheme="minorHAnsi"/>
          <w:sz w:val="24"/>
          <w:szCs w:val="24"/>
        </w:rPr>
        <w:t>EdAbroad</w:t>
      </w:r>
      <w:proofErr w:type="spellEnd"/>
      <w:r w:rsidRPr="008E3CA1">
        <w:rPr>
          <w:rFonts w:cstheme="minorHAnsi"/>
          <w:sz w:val="24"/>
          <w:szCs w:val="24"/>
        </w:rPr>
        <w:t xml:space="preserve"> Director and the Risk Management Office, can cancel a program without recourse or appeal.</w:t>
      </w:r>
    </w:p>
    <w:p w:rsidR="004D21EA" w:rsidRPr="008E3CA1" w:rsidRDefault="004D21EA" w:rsidP="004D21EA">
      <w:pPr>
        <w:pStyle w:val="ListParagraph"/>
        <w:numPr>
          <w:ilvl w:val="0"/>
          <w:numId w:val="10"/>
        </w:numPr>
        <w:rPr>
          <w:rFonts w:cstheme="minorHAnsi"/>
          <w:sz w:val="24"/>
          <w:szCs w:val="24"/>
        </w:rPr>
      </w:pPr>
      <w:r w:rsidRPr="008E3CA1">
        <w:rPr>
          <w:rFonts w:cstheme="minorHAnsi"/>
          <w:sz w:val="24"/>
          <w:szCs w:val="24"/>
        </w:rPr>
        <w:t xml:space="preserve">If there is verifiable evidence that a faculty member has disregarded University and </w:t>
      </w:r>
      <w:proofErr w:type="spellStart"/>
      <w:r w:rsidRPr="008E3CA1">
        <w:rPr>
          <w:rFonts w:cstheme="minorHAnsi"/>
          <w:sz w:val="24"/>
          <w:szCs w:val="24"/>
        </w:rPr>
        <w:t>EdAbroad</w:t>
      </w:r>
      <w:proofErr w:type="spellEnd"/>
      <w:r w:rsidRPr="008E3CA1">
        <w:rPr>
          <w:rFonts w:cstheme="minorHAnsi"/>
          <w:sz w:val="24"/>
          <w:szCs w:val="24"/>
        </w:rPr>
        <w:t xml:space="preserve"> policies with regard to GL programs, and that as a result of that action participating students, the faculty leader or the University were put at risk, whether physically, ethically, or legally, future GL program proposals by that faculty member will be denied a conditional approval.</w:t>
      </w:r>
    </w:p>
    <w:p w:rsidR="00A3202B" w:rsidRPr="008E3CA1" w:rsidRDefault="00A3202B" w:rsidP="004C4DBA">
      <w:pPr>
        <w:rPr>
          <w:rFonts w:cstheme="minorHAnsi"/>
          <w:b/>
          <w:sz w:val="24"/>
          <w:szCs w:val="24"/>
        </w:rPr>
      </w:pPr>
    </w:p>
    <w:p w:rsidR="00A3202B" w:rsidRPr="008E3CA1" w:rsidRDefault="00A3202B" w:rsidP="004C4DBA">
      <w:pPr>
        <w:rPr>
          <w:rFonts w:cstheme="minorHAnsi"/>
          <w:b/>
          <w:sz w:val="24"/>
          <w:szCs w:val="24"/>
        </w:rPr>
      </w:pPr>
    </w:p>
    <w:p w:rsidR="00A3202B" w:rsidRPr="008E3CA1" w:rsidRDefault="00A3202B" w:rsidP="004C4DBA">
      <w:pPr>
        <w:rPr>
          <w:rFonts w:cstheme="minorHAnsi"/>
          <w:b/>
          <w:sz w:val="24"/>
          <w:szCs w:val="24"/>
        </w:rPr>
      </w:pPr>
    </w:p>
    <w:p w:rsidR="00A3202B" w:rsidRPr="008E3CA1" w:rsidRDefault="00A3202B" w:rsidP="004C4DBA">
      <w:pPr>
        <w:rPr>
          <w:rFonts w:cstheme="minorHAnsi"/>
          <w:b/>
          <w:sz w:val="24"/>
          <w:szCs w:val="24"/>
        </w:rPr>
      </w:pPr>
    </w:p>
    <w:p w:rsidR="00A3202B" w:rsidRPr="008E3CA1" w:rsidRDefault="00A3202B" w:rsidP="004C4DBA">
      <w:pPr>
        <w:rPr>
          <w:rFonts w:cstheme="minorHAnsi"/>
          <w:b/>
          <w:sz w:val="24"/>
          <w:szCs w:val="24"/>
        </w:rPr>
      </w:pPr>
    </w:p>
    <w:p w:rsidR="00A3202B" w:rsidRDefault="00A3202B" w:rsidP="004C4DBA">
      <w:pPr>
        <w:rPr>
          <w:rFonts w:cstheme="minorHAnsi"/>
          <w:b/>
          <w:sz w:val="24"/>
          <w:szCs w:val="24"/>
        </w:rPr>
      </w:pPr>
    </w:p>
    <w:p w:rsidR="008E3CA1" w:rsidRPr="008E3CA1" w:rsidRDefault="008E3CA1" w:rsidP="004C4DBA">
      <w:pPr>
        <w:rPr>
          <w:rFonts w:cstheme="minorHAnsi"/>
          <w:b/>
          <w:sz w:val="24"/>
          <w:szCs w:val="24"/>
        </w:rPr>
      </w:pPr>
    </w:p>
    <w:p w:rsidR="00A3202B" w:rsidRPr="008E3CA1" w:rsidRDefault="00A3202B" w:rsidP="004C4DBA">
      <w:pPr>
        <w:rPr>
          <w:rFonts w:cstheme="minorHAnsi"/>
          <w:b/>
          <w:sz w:val="24"/>
          <w:szCs w:val="24"/>
        </w:rPr>
      </w:pPr>
    </w:p>
    <w:p w:rsidR="00420AFF" w:rsidRPr="008E3CA1" w:rsidRDefault="00420AFF" w:rsidP="004C4DBA">
      <w:pPr>
        <w:rPr>
          <w:rFonts w:cstheme="minorHAnsi"/>
          <w:b/>
          <w:sz w:val="24"/>
          <w:szCs w:val="24"/>
        </w:rPr>
      </w:pPr>
      <w:r w:rsidRPr="008E3CA1">
        <w:rPr>
          <w:rFonts w:cstheme="minorHAnsi"/>
          <w:b/>
          <w:sz w:val="24"/>
          <w:szCs w:val="24"/>
        </w:rPr>
        <w:lastRenderedPageBreak/>
        <w:t>GLOBAL LEARNING FACULTY RESPONSIBILITIES</w:t>
      </w:r>
    </w:p>
    <w:p w:rsidR="00420AFF" w:rsidRPr="008E3CA1" w:rsidRDefault="001244AB" w:rsidP="00420AFF">
      <w:pPr>
        <w:pStyle w:val="ListParagraph"/>
        <w:numPr>
          <w:ilvl w:val="0"/>
          <w:numId w:val="4"/>
        </w:numPr>
        <w:rPr>
          <w:rFonts w:cstheme="minorHAnsi"/>
          <w:sz w:val="24"/>
          <w:szCs w:val="24"/>
        </w:rPr>
      </w:pPr>
      <w:r w:rsidRPr="008E3CA1">
        <w:rPr>
          <w:rFonts w:cstheme="minorHAnsi"/>
          <w:sz w:val="24"/>
          <w:szCs w:val="24"/>
        </w:rPr>
        <w:t xml:space="preserve">As Travel Leaders, </w:t>
      </w:r>
      <w:r w:rsidR="00420AFF" w:rsidRPr="008E3CA1">
        <w:rPr>
          <w:rFonts w:cstheme="minorHAnsi"/>
          <w:sz w:val="24"/>
          <w:szCs w:val="24"/>
        </w:rPr>
        <w:t>GL faculty will comply with the University policy related to Traveli</w:t>
      </w:r>
      <w:r w:rsidR="008D1D68" w:rsidRPr="008E3CA1">
        <w:rPr>
          <w:rFonts w:cstheme="minorHAnsi"/>
          <w:sz w:val="24"/>
          <w:szCs w:val="24"/>
        </w:rPr>
        <w:t>ng Outside of the United States</w:t>
      </w:r>
      <w:r w:rsidR="00420AFF" w:rsidRPr="008E3CA1">
        <w:rPr>
          <w:rFonts w:cstheme="minorHAnsi"/>
          <w:sz w:val="24"/>
          <w:szCs w:val="24"/>
        </w:rPr>
        <w:t xml:space="preserve"> [</w:t>
      </w:r>
      <w:r w:rsidRPr="008E3CA1">
        <w:rPr>
          <w:rFonts w:cstheme="minorHAnsi"/>
          <w:sz w:val="24"/>
          <w:szCs w:val="24"/>
        </w:rPr>
        <w:t>POL-U2105.01]</w:t>
      </w:r>
      <w:r w:rsidR="008D1D68" w:rsidRPr="008E3CA1">
        <w:rPr>
          <w:rFonts w:cstheme="minorHAnsi"/>
          <w:sz w:val="24"/>
          <w:szCs w:val="24"/>
        </w:rPr>
        <w:t xml:space="preserve"> and with the policy related to Managing the Risks of Off-Campus Experiential Learning Programs [POL-U2100.03].</w:t>
      </w:r>
    </w:p>
    <w:p w:rsidR="00420AFF" w:rsidRPr="008E3CA1" w:rsidRDefault="00420AFF" w:rsidP="00420AFF">
      <w:pPr>
        <w:pStyle w:val="ListParagraph"/>
        <w:numPr>
          <w:ilvl w:val="0"/>
          <w:numId w:val="4"/>
        </w:numPr>
        <w:rPr>
          <w:rFonts w:cstheme="minorHAnsi"/>
          <w:sz w:val="24"/>
          <w:szCs w:val="24"/>
        </w:rPr>
      </w:pPr>
      <w:r w:rsidRPr="008E3CA1">
        <w:rPr>
          <w:rFonts w:cstheme="minorHAnsi"/>
          <w:sz w:val="24"/>
          <w:szCs w:val="24"/>
        </w:rPr>
        <w:t xml:space="preserve">GL faculty will comply with </w:t>
      </w:r>
      <w:proofErr w:type="spellStart"/>
      <w:r w:rsidRPr="008E3CA1">
        <w:rPr>
          <w:rFonts w:cstheme="minorHAnsi"/>
          <w:sz w:val="24"/>
          <w:szCs w:val="24"/>
        </w:rPr>
        <w:t>EdAbroad</w:t>
      </w:r>
      <w:proofErr w:type="spellEnd"/>
      <w:r w:rsidRPr="008E3CA1">
        <w:rPr>
          <w:rFonts w:cstheme="minorHAnsi"/>
          <w:sz w:val="24"/>
          <w:szCs w:val="24"/>
        </w:rPr>
        <w:t xml:space="preserve"> requirements for faculty who accompany students abroad for credit and non-credit programs or events.</w:t>
      </w:r>
      <w:r w:rsidR="001435A7" w:rsidRPr="008E3CA1">
        <w:rPr>
          <w:rFonts w:cstheme="minorHAnsi"/>
          <w:sz w:val="24"/>
          <w:szCs w:val="24"/>
        </w:rPr>
        <w:t xml:space="preserve"> </w:t>
      </w:r>
      <w:r w:rsidRPr="008E3CA1">
        <w:rPr>
          <w:rFonts w:cstheme="minorHAnsi"/>
          <w:sz w:val="24"/>
          <w:szCs w:val="24"/>
        </w:rPr>
        <w:t xml:space="preserve">[See </w:t>
      </w:r>
      <w:r w:rsidR="001244AB" w:rsidRPr="008E3CA1">
        <w:rPr>
          <w:rFonts w:cstheme="minorHAnsi"/>
          <w:sz w:val="24"/>
          <w:szCs w:val="24"/>
        </w:rPr>
        <w:t>University policy POL-U2105.01</w:t>
      </w:r>
      <w:r w:rsidRPr="008E3CA1">
        <w:rPr>
          <w:rFonts w:cstheme="minorHAnsi"/>
          <w:sz w:val="24"/>
          <w:szCs w:val="24"/>
        </w:rPr>
        <w:t>]</w:t>
      </w:r>
    </w:p>
    <w:p w:rsidR="00420AFF" w:rsidRPr="008E3CA1" w:rsidRDefault="00420AFF" w:rsidP="00420AFF">
      <w:pPr>
        <w:pStyle w:val="ListParagraph"/>
        <w:numPr>
          <w:ilvl w:val="0"/>
          <w:numId w:val="4"/>
        </w:numPr>
        <w:rPr>
          <w:rFonts w:cstheme="minorHAnsi"/>
          <w:sz w:val="24"/>
          <w:szCs w:val="24"/>
        </w:rPr>
      </w:pPr>
      <w:r w:rsidRPr="008E3CA1">
        <w:rPr>
          <w:rFonts w:cstheme="minorHAnsi"/>
          <w:sz w:val="24"/>
          <w:szCs w:val="24"/>
        </w:rPr>
        <w:t xml:space="preserve">GL faculty will comply with the EAAC-approved </w:t>
      </w:r>
      <w:r w:rsidRPr="008E3CA1">
        <w:rPr>
          <w:rFonts w:cstheme="minorHAnsi"/>
          <w:i/>
          <w:sz w:val="24"/>
          <w:szCs w:val="24"/>
        </w:rPr>
        <w:t>GL Program Guidelines</w:t>
      </w:r>
      <w:r w:rsidRPr="008E3CA1">
        <w:rPr>
          <w:rFonts w:cstheme="minorHAnsi"/>
          <w:sz w:val="24"/>
          <w:szCs w:val="24"/>
        </w:rPr>
        <w:t xml:space="preserve"> and the </w:t>
      </w:r>
      <w:r w:rsidRPr="008E3CA1">
        <w:rPr>
          <w:rFonts w:cstheme="minorHAnsi"/>
          <w:i/>
          <w:sz w:val="24"/>
          <w:szCs w:val="24"/>
        </w:rPr>
        <w:t>GL Faculty Responsibilities</w:t>
      </w:r>
      <w:r w:rsidRPr="008E3CA1">
        <w:rPr>
          <w:rFonts w:cstheme="minorHAnsi"/>
          <w:sz w:val="24"/>
          <w:szCs w:val="24"/>
        </w:rPr>
        <w:t>.</w:t>
      </w:r>
    </w:p>
    <w:p w:rsidR="00420AFF" w:rsidRPr="008E3CA1" w:rsidRDefault="00420AFF" w:rsidP="00420AFF">
      <w:pPr>
        <w:pStyle w:val="ListParagraph"/>
        <w:numPr>
          <w:ilvl w:val="0"/>
          <w:numId w:val="4"/>
        </w:numPr>
        <w:rPr>
          <w:rFonts w:cstheme="minorHAnsi"/>
          <w:sz w:val="24"/>
          <w:szCs w:val="24"/>
        </w:rPr>
      </w:pPr>
      <w:r w:rsidRPr="008E3CA1">
        <w:rPr>
          <w:rFonts w:cstheme="minorHAnsi"/>
          <w:sz w:val="24"/>
          <w:szCs w:val="24"/>
        </w:rPr>
        <w:t xml:space="preserve">GL faculty will attend the quarterly GL faculty information sessions offered by </w:t>
      </w:r>
      <w:proofErr w:type="spellStart"/>
      <w:r w:rsidRPr="008E3CA1">
        <w:rPr>
          <w:rFonts w:cstheme="minorHAnsi"/>
          <w:sz w:val="24"/>
          <w:szCs w:val="24"/>
        </w:rPr>
        <w:t>EdAbroad</w:t>
      </w:r>
      <w:proofErr w:type="spellEnd"/>
      <w:r w:rsidRPr="008E3CA1">
        <w:rPr>
          <w:rFonts w:cstheme="minorHAnsi"/>
          <w:sz w:val="24"/>
          <w:szCs w:val="24"/>
        </w:rPr>
        <w:t>.</w:t>
      </w:r>
    </w:p>
    <w:p w:rsidR="00420AFF" w:rsidRPr="008E3CA1" w:rsidRDefault="00420AFF" w:rsidP="00420AFF">
      <w:pPr>
        <w:pStyle w:val="ListParagraph"/>
        <w:numPr>
          <w:ilvl w:val="0"/>
          <w:numId w:val="4"/>
        </w:numPr>
        <w:rPr>
          <w:rFonts w:cstheme="minorHAnsi"/>
          <w:sz w:val="24"/>
          <w:szCs w:val="24"/>
        </w:rPr>
      </w:pPr>
      <w:r w:rsidRPr="008E3CA1">
        <w:rPr>
          <w:rFonts w:cstheme="minorHAnsi"/>
          <w:sz w:val="24"/>
          <w:szCs w:val="24"/>
        </w:rPr>
        <w:t>GL faculty will carry the Emergency Contact information at all times while abroad.</w:t>
      </w:r>
    </w:p>
    <w:p w:rsidR="00420AFF" w:rsidRPr="008E3CA1" w:rsidRDefault="00420AFF" w:rsidP="00420AFF">
      <w:pPr>
        <w:pStyle w:val="ListParagraph"/>
        <w:numPr>
          <w:ilvl w:val="0"/>
          <w:numId w:val="4"/>
        </w:numPr>
        <w:rPr>
          <w:rFonts w:cstheme="minorHAnsi"/>
          <w:sz w:val="24"/>
          <w:szCs w:val="24"/>
        </w:rPr>
      </w:pPr>
      <w:r w:rsidRPr="008E3CA1">
        <w:rPr>
          <w:rFonts w:cstheme="minorHAnsi"/>
          <w:sz w:val="24"/>
          <w:szCs w:val="24"/>
        </w:rPr>
        <w:t>GL faculty will have access to student health information at all times while abroad.</w:t>
      </w:r>
    </w:p>
    <w:p w:rsidR="00420AFF" w:rsidRPr="008E3CA1" w:rsidRDefault="00420AFF" w:rsidP="00420AFF">
      <w:pPr>
        <w:pStyle w:val="ListParagraph"/>
        <w:numPr>
          <w:ilvl w:val="0"/>
          <w:numId w:val="4"/>
        </w:numPr>
        <w:rPr>
          <w:rFonts w:cstheme="minorHAnsi"/>
          <w:sz w:val="24"/>
          <w:szCs w:val="24"/>
        </w:rPr>
      </w:pPr>
      <w:r w:rsidRPr="008E3CA1">
        <w:rPr>
          <w:rFonts w:cstheme="minorHAnsi"/>
          <w:sz w:val="24"/>
          <w:szCs w:val="24"/>
        </w:rPr>
        <w:t xml:space="preserve">GL faculty will carry out the planned GL program as advertised and as contracted with </w:t>
      </w:r>
      <w:proofErr w:type="spellStart"/>
      <w:r w:rsidRPr="008E3CA1">
        <w:rPr>
          <w:rFonts w:cstheme="minorHAnsi"/>
          <w:sz w:val="24"/>
          <w:szCs w:val="24"/>
        </w:rPr>
        <w:t>EdAbroad</w:t>
      </w:r>
      <w:proofErr w:type="spellEnd"/>
      <w:r w:rsidRPr="008E3CA1">
        <w:rPr>
          <w:rFonts w:cstheme="minorHAnsi"/>
          <w:sz w:val="24"/>
          <w:szCs w:val="24"/>
        </w:rPr>
        <w:t xml:space="preserve">. Failure to do so may mean that future program proposals </w:t>
      </w:r>
      <w:proofErr w:type="gramStart"/>
      <w:r w:rsidRPr="008E3CA1">
        <w:rPr>
          <w:rFonts w:cstheme="minorHAnsi"/>
          <w:sz w:val="24"/>
          <w:szCs w:val="24"/>
        </w:rPr>
        <w:t>will not be approved</w:t>
      </w:r>
      <w:proofErr w:type="gramEnd"/>
      <w:r w:rsidRPr="008E3CA1">
        <w:rPr>
          <w:rFonts w:cstheme="minorHAnsi"/>
          <w:sz w:val="24"/>
          <w:szCs w:val="24"/>
        </w:rPr>
        <w:t>.</w:t>
      </w:r>
    </w:p>
    <w:p w:rsidR="004F5B44" w:rsidRPr="008E3CA1" w:rsidRDefault="004F5B44" w:rsidP="00420AFF">
      <w:pPr>
        <w:pStyle w:val="ListParagraph"/>
        <w:numPr>
          <w:ilvl w:val="0"/>
          <w:numId w:val="4"/>
        </w:numPr>
        <w:rPr>
          <w:rFonts w:cstheme="minorHAnsi"/>
          <w:sz w:val="24"/>
          <w:szCs w:val="24"/>
        </w:rPr>
      </w:pPr>
      <w:r w:rsidRPr="008E3CA1">
        <w:rPr>
          <w:rFonts w:cstheme="minorHAnsi"/>
          <w:sz w:val="24"/>
          <w:szCs w:val="24"/>
        </w:rPr>
        <w:t>GL faculty will implement course evaluations for each course taught abroad, as required by their department, college and the University.</w:t>
      </w:r>
    </w:p>
    <w:p w:rsidR="00420AFF" w:rsidRPr="008E3CA1" w:rsidRDefault="00420AFF" w:rsidP="004C4DBA">
      <w:pPr>
        <w:rPr>
          <w:rFonts w:cstheme="minorHAnsi"/>
          <w:b/>
          <w:sz w:val="24"/>
          <w:szCs w:val="24"/>
        </w:rPr>
      </w:pPr>
      <w:r w:rsidRPr="008E3CA1">
        <w:rPr>
          <w:rFonts w:cstheme="minorHAnsi"/>
          <w:b/>
          <w:sz w:val="24"/>
          <w:szCs w:val="24"/>
        </w:rPr>
        <w:t>SECOND ADULT POLICY</w:t>
      </w:r>
    </w:p>
    <w:p w:rsidR="004F5B44" w:rsidRPr="008E3CA1" w:rsidRDefault="004F5B44" w:rsidP="004C4DBA">
      <w:pPr>
        <w:pStyle w:val="ListParagraph"/>
        <w:numPr>
          <w:ilvl w:val="0"/>
          <w:numId w:val="21"/>
        </w:numPr>
        <w:rPr>
          <w:rFonts w:cstheme="minorHAnsi"/>
          <w:sz w:val="24"/>
          <w:szCs w:val="24"/>
        </w:rPr>
      </w:pPr>
      <w:r w:rsidRPr="008E3CA1">
        <w:rPr>
          <w:rFonts w:cstheme="minorHAnsi"/>
          <w:sz w:val="24"/>
          <w:szCs w:val="24"/>
        </w:rPr>
        <w:t xml:space="preserve">A second adult must accompany all GL programs unless a third-party </w:t>
      </w:r>
      <w:r w:rsidR="003B438B" w:rsidRPr="008E3CA1">
        <w:rPr>
          <w:rFonts w:cstheme="minorHAnsi"/>
          <w:sz w:val="24"/>
          <w:szCs w:val="24"/>
        </w:rPr>
        <w:t xml:space="preserve">provider </w:t>
      </w:r>
      <w:r w:rsidRPr="008E3CA1">
        <w:rPr>
          <w:rFonts w:cstheme="minorHAnsi"/>
          <w:sz w:val="24"/>
          <w:szCs w:val="24"/>
        </w:rPr>
        <w:t xml:space="preserve">or a host institution at the site of the program can provide </w:t>
      </w:r>
      <w:r w:rsidR="00743DD5" w:rsidRPr="008E3CA1">
        <w:rPr>
          <w:rFonts w:cstheme="minorHAnsi"/>
          <w:sz w:val="24"/>
          <w:szCs w:val="24"/>
        </w:rPr>
        <w:t xml:space="preserve">logistical support and serve as a </w:t>
      </w:r>
      <w:r w:rsidRPr="008E3CA1">
        <w:rPr>
          <w:rFonts w:cstheme="minorHAnsi"/>
          <w:sz w:val="24"/>
          <w:szCs w:val="24"/>
        </w:rPr>
        <w:t>24-hour emergency contact.</w:t>
      </w:r>
    </w:p>
    <w:p w:rsidR="004F5B44" w:rsidRPr="008E3CA1" w:rsidRDefault="00743DD5" w:rsidP="005C0CB0">
      <w:pPr>
        <w:pStyle w:val="ListParagraph"/>
        <w:numPr>
          <w:ilvl w:val="0"/>
          <w:numId w:val="21"/>
        </w:numPr>
        <w:rPr>
          <w:rFonts w:cstheme="minorHAnsi"/>
          <w:sz w:val="24"/>
          <w:szCs w:val="24"/>
        </w:rPr>
      </w:pPr>
      <w:r w:rsidRPr="008E3CA1">
        <w:rPr>
          <w:rFonts w:cstheme="minorHAnsi"/>
          <w:sz w:val="24"/>
          <w:szCs w:val="24"/>
        </w:rPr>
        <w:t>The</w:t>
      </w:r>
      <w:r w:rsidR="004F5B44" w:rsidRPr="008E3CA1">
        <w:rPr>
          <w:rFonts w:cstheme="minorHAnsi"/>
          <w:sz w:val="24"/>
          <w:szCs w:val="24"/>
        </w:rPr>
        <w:t xml:space="preserve"> second adult </w:t>
      </w:r>
      <w:r w:rsidR="00A3414C" w:rsidRPr="008E3CA1">
        <w:rPr>
          <w:rFonts w:cstheme="minorHAnsi"/>
          <w:sz w:val="24"/>
          <w:szCs w:val="24"/>
        </w:rPr>
        <w:t>serves in one of three capacities: as a faculty member, as a program assistant</w:t>
      </w:r>
      <w:r w:rsidR="003B438B" w:rsidRPr="008E3CA1">
        <w:rPr>
          <w:rFonts w:cstheme="minorHAnsi"/>
          <w:sz w:val="24"/>
          <w:szCs w:val="24"/>
        </w:rPr>
        <w:t>,</w:t>
      </w:r>
      <w:r w:rsidR="00A3414C" w:rsidRPr="008E3CA1">
        <w:rPr>
          <w:rFonts w:cstheme="minorHAnsi"/>
          <w:sz w:val="24"/>
          <w:szCs w:val="24"/>
        </w:rPr>
        <w:t xml:space="preserve"> or as a volunteer. The second adult </w:t>
      </w:r>
      <w:r w:rsidR="004F5B44" w:rsidRPr="008E3CA1">
        <w:rPr>
          <w:rFonts w:cstheme="minorHAnsi"/>
          <w:sz w:val="24"/>
          <w:szCs w:val="24"/>
        </w:rPr>
        <w:t xml:space="preserve">may be a Western faculty </w:t>
      </w:r>
      <w:r w:rsidR="00177EE0" w:rsidRPr="008E3CA1">
        <w:rPr>
          <w:rFonts w:cstheme="minorHAnsi"/>
          <w:sz w:val="24"/>
          <w:szCs w:val="24"/>
        </w:rPr>
        <w:t xml:space="preserve">or staff </w:t>
      </w:r>
      <w:r w:rsidR="004F5B44" w:rsidRPr="008E3CA1">
        <w:rPr>
          <w:rFonts w:cstheme="minorHAnsi"/>
          <w:sz w:val="24"/>
          <w:szCs w:val="24"/>
        </w:rPr>
        <w:t xml:space="preserve">member, a spouse or partner who brings a relevant skill set to the </w:t>
      </w:r>
      <w:proofErr w:type="gramStart"/>
      <w:r w:rsidR="004F5B44" w:rsidRPr="008E3CA1">
        <w:rPr>
          <w:rFonts w:cstheme="minorHAnsi"/>
          <w:sz w:val="24"/>
          <w:szCs w:val="24"/>
        </w:rPr>
        <w:t>program,</w:t>
      </w:r>
      <w:proofErr w:type="gramEnd"/>
      <w:r w:rsidR="00D235C0" w:rsidRPr="008E3CA1">
        <w:rPr>
          <w:rFonts w:cstheme="minorHAnsi"/>
          <w:sz w:val="24"/>
          <w:szCs w:val="24"/>
        </w:rPr>
        <w:t xml:space="preserve"> or a Western graduate student</w:t>
      </w:r>
      <w:r w:rsidR="00980349" w:rsidRPr="008E3CA1">
        <w:rPr>
          <w:rFonts w:cstheme="minorHAnsi"/>
          <w:sz w:val="24"/>
          <w:szCs w:val="24"/>
        </w:rPr>
        <w:t xml:space="preserve"> with a relevant skill set</w:t>
      </w:r>
      <w:r w:rsidR="00D235C0" w:rsidRPr="008E3CA1">
        <w:rPr>
          <w:rFonts w:cstheme="minorHAnsi"/>
          <w:sz w:val="24"/>
          <w:szCs w:val="24"/>
        </w:rPr>
        <w:t>. A second faculty member who is teaching in the program will earn salary</w:t>
      </w:r>
      <w:r w:rsidR="0079103B" w:rsidRPr="008E3CA1">
        <w:rPr>
          <w:rFonts w:cstheme="minorHAnsi"/>
          <w:sz w:val="24"/>
          <w:szCs w:val="24"/>
        </w:rPr>
        <w:t xml:space="preserve"> (in-load, summer, or overload)</w:t>
      </w:r>
      <w:r w:rsidR="003B438B" w:rsidRPr="008E3CA1">
        <w:rPr>
          <w:rFonts w:cstheme="minorHAnsi"/>
          <w:sz w:val="24"/>
          <w:szCs w:val="24"/>
        </w:rPr>
        <w:t xml:space="preserve">, splitting the credits in agreement with </w:t>
      </w:r>
      <w:r w:rsidR="000E4219" w:rsidRPr="008E3CA1">
        <w:rPr>
          <w:rFonts w:cstheme="minorHAnsi"/>
          <w:sz w:val="24"/>
          <w:szCs w:val="24"/>
        </w:rPr>
        <w:t>the other instructor(s)</w:t>
      </w:r>
      <w:r w:rsidR="00D235C0" w:rsidRPr="008E3CA1">
        <w:rPr>
          <w:rFonts w:cstheme="minorHAnsi"/>
          <w:sz w:val="24"/>
          <w:szCs w:val="24"/>
        </w:rPr>
        <w:t xml:space="preserve">. </w:t>
      </w:r>
      <w:r w:rsidR="001566C9" w:rsidRPr="008E3CA1">
        <w:rPr>
          <w:rFonts w:cstheme="minorHAnsi"/>
          <w:sz w:val="24"/>
          <w:szCs w:val="24"/>
        </w:rPr>
        <w:t xml:space="preserve">A program assistant </w:t>
      </w:r>
      <w:r w:rsidR="00D64762" w:rsidRPr="008E3CA1">
        <w:rPr>
          <w:rFonts w:cstheme="minorHAnsi"/>
          <w:sz w:val="24"/>
          <w:szCs w:val="24"/>
        </w:rPr>
        <w:t xml:space="preserve">assists with programming but does not teach and </w:t>
      </w:r>
      <w:r w:rsidR="000E4219" w:rsidRPr="008E3CA1">
        <w:rPr>
          <w:rFonts w:cstheme="minorHAnsi"/>
          <w:sz w:val="24"/>
          <w:szCs w:val="24"/>
        </w:rPr>
        <w:t xml:space="preserve">may </w:t>
      </w:r>
      <w:r w:rsidR="00A3414C" w:rsidRPr="008E3CA1">
        <w:rPr>
          <w:rFonts w:cstheme="minorHAnsi"/>
          <w:sz w:val="24"/>
          <w:szCs w:val="24"/>
        </w:rPr>
        <w:t xml:space="preserve">earn a stipend and/or </w:t>
      </w:r>
      <w:r w:rsidR="000E4219" w:rsidRPr="008E3CA1">
        <w:rPr>
          <w:rFonts w:cstheme="minorHAnsi"/>
          <w:sz w:val="24"/>
          <w:szCs w:val="24"/>
        </w:rPr>
        <w:t xml:space="preserve">will </w:t>
      </w:r>
      <w:r w:rsidR="00A3414C" w:rsidRPr="008E3CA1">
        <w:rPr>
          <w:rFonts w:cstheme="minorHAnsi"/>
          <w:sz w:val="24"/>
          <w:szCs w:val="24"/>
        </w:rPr>
        <w:t xml:space="preserve">have travel expenses covered by the program fee. A </w:t>
      </w:r>
      <w:r w:rsidR="00980349" w:rsidRPr="008E3CA1">
        <w:rPr>
          <w:rFonts w:cstheme="minorHAnsi"/>
          <w:sz w:val="24"/>
          <w:szCs w:val="24"/>
        </w:rPr>
        <w:t xml:space="preserve">volunteer </w:t>
      </w:r>
      <w:r w:rsidR="00D64762" w:rsidRPr="008E3CA1">
        <w:rPr>
          <w:rFonts w:cstheme="minorHAnsi"/>
          <w:sz w:val="24"/>
          <w:szCs w:val="24"/>
        </w:rPr>
        <w:t xml:space="preserve">also assists with programming, but </w:t>
      </w:r>
      <w:r w:rsidR="00AF7DEE" w:rsidRPr="008E3CA1">
        <w:rPr>
          <w:rFonts w:cstheme="minorHAnsi"/>
          <w:sz w:val="24"/>
          <w:szCs w:val="24"/>
        </w:rPr>
        <w:t>must register as such</w:t>
      </w:r>
      <w:r w:rsidR="00076748" w:rsidRPr="008E3CA1">
        <w:rPr>
          <w:rFonts w:cstheme="minorHAnsi"/>
          <w:sz w:val="24"/>
          <w:szCs w:val="24"/>
        </w:rPr>
        <w:t>,</w:t>
      </w:r>
      <w:r w:rsidR="00D64762" w:rsidRPr="008E3CA1">
        <w:rPr>
          <w:rFonts w:cstheme="minorHAnsi"/>
          <w:sz w:val="24"/>
          <w:szCs w:val="24"/>
        </w:rPr>
        <w:t xml:space="preserve"> </w:t>
      </w:r>
      <w:r w:rsidR="00A3414C" w:rsidRPr="008E3CA1">
        <w:rPr>
          <w:rFonts w:cstheme="minorHAnsi"/>
          <w:sz w:val="24"/>
          <w:szCs w:val="24"/>
        </w:rPr>
        <w:t>per</w:t>
      </w:r>
      <w:r w:rsidR="00FC2855" w:rsidRPr="008E3CA1">
        <w:rPr>
          <w:rFonts w:cstheme="minorHAnsi"/>
          <w:sz w:val="24"/>
          <w:szCs w:val="24"/>
        </w:rPr>
        <w:t xml:space="preserve"> University policy POL-U5300.20</w:t>
      </w:r>
      <w:r w:rsidR="000E4219" w:rsidRPr="008E3CA1">
        <w:rPr>
          <w:rFonts w:cstheme="minorHAnsi"/>
          <w:sz w:val="24"/>
          <w:szCs w:val="24"/>
        </w:rPr>
        <w:t>, including the submission of the University’s Criminal Conviction Verification</w:t>
      </w:r>
      <w:r w:rsidR="00FC2855" w:rsidRPr="008E3CA1">
        <w:rPr>
          <w:rFonts w:cstheme="minorHAnsi"/>
          <w:sz w:val="24"/>
          <w:szCs w:val="24"/>
        </w:rPr>
        <w:t>.</w:t>
      </w:r>
      <w:r w:rsidR="00D235C0" w:rsidRPr="008E3CA1">
        <w:rPr>
          <w:rFonts w:cstheme="minorHAnsi"/>
          <w:sz w:val="24"/>
          <w:szCs w:val="24"/>
        </w:rPr>
        <w:t xml:space="preserve"> </w:t>
      </w:r>
      <w:r w:rsidR="0099017E" w:rsidRPr="008E3CA1">
        <w:rPr>
          <w:rFonts w:cstheme="minorHAnsi"/>
          <w:sz w:val="24"/>
          <w:szCs w:val="24"/>
        </w:rPr>
        <w:t xml:space="preserve">Only the travel expenses and per diem of a volunteer are paid. </w:t>
      </w:r>
      <w:r w:rsidR="00AF7DEE" w:rsidRPr="008E3CA1">
        <w:rPr>
          <w:rFonts w:cstheme="minorHAnsi"/>
          <w:sz w:val="24"/>
          <w:szCs w:val="24"/>
        </w:rPr>
        <w:t xml:space="preserve">Professional </w:t>
      </w:r>
      <w:r w:rsidR="005C0CB0" w:rsidRPr="008E3CA1">
        <w:rPr>
          <w:rFonts w:cstheme="minorHAnsi"/>
          <w:sz w:val="24"/>
          <w:szCs w:val="24"/>
        </w:rPr>
        <w:t xml:space="preserve">and classified </w:t>
      </w:r>
      <w:r w:rsidR="00AF7DEE" w:rsidRPr="008E3CA1">
        <w:rPr>
          <w:rFonts w:cstheme="minorHAnsi"/>
          <w:sz w:val="24"/>
          <w:szCs w:val="24"/>
        </w:rPr>
        <w:t>staff need supervisor approval and must take paid leave to pa</w:t>
      </w:r>
      <w:r w:rsidR="0086500E" w:rsidRPr="008E3CA1">
        <w:rPr>
          <w:rFonts w:cstheme="minorHAnsi"/>
          <w:sz w:val="24"/>
          <w:szCs w:val="24"/>
        </w:rPr>
        <w:t>rticipate as the second adult. In compliance with collective bargaining contracts, c</w:t>
      </w:r>
      <w:r w:rsidR="00AF7DEE" w:rsidRPr="008E3CA1">
        <w:rPr>
          <w:rFonts w:cstheme="minorHAnsi"/>
          <w:sz w:val="24"/>
          <w:szCs w:val="24"/>
        </w:rPr>
        <w:t>lassified staff can only volunteer if their role will not mirror their job at Western.</w:t>
      </w:r>
      <w:r w:rsidR="0021485C" w:rsidRPr="008E3CA1">
        <w:rPr>
          <w:rFonts w:cstheme="minorHAnsi"/>
          <w:sz w:val="24"/>
          <w:szCs w:val="24"/>
        </w:rPr>
        <w:t xml:space="preserve"> Overtime pay may apply to classified staff who accompany a GL program.</w:t>
      </w:r>
    </w:p>
    <w:p w:rsidR="000E4219" w:rsidRPr="008E3CA1" w:rsidRDefault="000E4219" w:rsidP="005C0CB0">
      <w:pPr>
        <w:pStyle w:val="ListParagraph"/>
        <w:numPr>
          <w:ilvl w:val="0"/>
          <w:numId w:val="21"/>
        </w:numPr>
        <w:rPr>
          <w:rFonts w:cstheme="minorHAnsi"/>
          <w:sz w:val="24"/>
          <w:szCs w:val="24"/>
        </w:rPr>
      </w:pPr>
      <w:r w:rsidRPr="008E3CA1">
        <w:rPr>
          <w:rFonts w:cstheme="minorHAnsi"/>
          <w:sz w:val="24"/>
          <w:szCs w:val="24"/>
        </w:rPr>
        <w:t xml:space="preserve">The ideal second </w:t>
      </w:r>
      <w:r w:rsidR="00177EE0" w:rsidRPr="008E3CA1">
        <w:rPr>
          <w:rFonts w:cstheme="minorHAnsi"/>
          <w:sz w:val="24"/>
          <w:szCs w:val="24"/>
        </w:rPr>
        <w:t xml:space="preserve">responsible </w:t>
      </w:r>
      <w:r w:rsidRPr="008E3CA1">
        <w:rPr>
          <w:rFonts w:cstheme="minorHAnsi"/>
          <w:sz w:val="24"/>
          <w:szCs w:val="24"/>
        </w:rPr>
        <w:t xml:space="preserve">adult will be proficient in the host language and must be able to </w:t>
      </w:r>
      <w:r w:rsidR="00177EE0" w:rsidRPr="008E3CA1">
        <w:rPr>
          <w:rFonts w:cstheme="minorHAnsi"/>
          <w:sz w:val="24"/>
          <w:szCs w:val="24"/>
        </w:rPr>
        <w:t xml:space="preserve">lead the group back to the United States in the event that the primary faculty leader is incapacitated. It </w:t>
      </w:r>
      <w:proofErr w:type="gramStart"/>
      <w:r w:rsidR="00177EE0" w:rsidRPr="008E3CA1">
        <w:rPr>
          <w:rFonts w:cstheme="minorHAnsi"/>
          <w:sz w:val="24"/>
          <w:szCs w:val="24"/>
        </w:rPr>
        <w:t>is not expected</w:t>
      </w:r>
      <w:proofErr w:type="gramEnd"/>
      <w:r w:rsidR="00177EE0" w:rsidRPr="008E3CA1">
        <w:rPr>
          <w:rFonts w:cstheme="minorHAnsi"/>
          <w:sz w:val="24"/>
          <w:szCs w:val="24"/>
        </w:rPr>
        <w:t xml:space="preserve"> that the second responsible adult will teach </w:t>
      </w:r>
      <w:r w:rsidR="00177EE0" w:rsidRPr="008E3CA1">
        <w:rPr>
          <w:rFonts w:cstheme="minorHAnsi"/>
          <w:sz w:val="24"/>
          <w:szCs w:val="24"/>
        </w:rPr>
        <w:lastRenderedPageBreak/>
        <w:t xml:space="preserve">the course; rather, the second responsible adult would take command of the group and work with the Education Abroad office to repatriate the student cohort, if necessary. </w:t>
      </w:r>
      <w:r w:rsidR="0099017E" w:rsidRPr="008E3CA1">
        <w:rPr>
          <w:rFonts w:cstheme="minorHAnsi"/>
          <w:sz w:val="24"/>
          <w:szCs w:val="24"/>
        </w:rPr>
        <w:t>It is also ideal that the second adult be a different gender than the faculty leader to match the likely gender diversity of the student cohort.</w:t>
      </w:r>
    </w:p>
    <w:p w:rsidR="00A3202B" w:rsidRPr="008E3CA1" w:rsidRDefault="00A3202B" w:rsidP="004C4DBA">
      <w:pPr>
        <w:rPr>
          <w:rFonts w:cstheme="minorHAnsi"/>
          <w:b/>
          <w:sz w:val="24"/>
          <w:szCs w:val="24"/>
        </w:rPr>
      </w:pPr>
    </w:p>
    <w:p w:rsidR="00420AFF" w:rsidRPr="008E3CA1" w:rsidRDefault="00420AFF" w:rsidP="004C4DBA">
      <w:pPr>
        <w:rPr>
          <w:rFonts w:cstheme="minorHAnsi"/>
          <w:b/>
          <w:sz w:val="24"/>
          <w:szCs w:val="24"/>
        </w:rPr>
      </w:pPr>
      <w:r w:rsidRPr="008E3CA1">
        <w:rPr>
          <w:rFonts w:cstheme="minorHAnsi"/>
          <w:b/>
          <w:sz w:val="24"/>
          <w:szCs w:val="24"/>
        </w:rPr>
        <w:t>ACCOMPANYING MINOR POLICY</w:t>
      </w:r>
    </w:p>
    <w:p w:rsidR="00A53CD0" w:rsidRPr="008E3CA1" w:rsidRDefault="00743DD5" w:rsidP="004C4DBA">
      <w:pPr>
        <w:pStyle w:val="ListParagraph"/>
        <w:numPr>
          <w:ilvl w:val="0"/>
          <w:numId w:val="22"/>
        </w:numPr>
        <w:rPr>
          <w:rFonts w:cstheme="minorHAnsi"/>
          <w:sz w:val="24"/>
          <w:szCs w:val="24"/>
        </w:rPr>
      </w:pPr>
      <w:r w:rsidRPr="008E3CA1">
        <w:rPr>
          <w:rFonts w:cstheme="minorHAnsi"/>
          <w:sz w:val="24"/>
          <w:szCs w:val="24"/>
        </w:rPr>
        <w:t xml:space="preserve">Western </w:t>
      </w:r>
      <w:r w:rsidR="00A53CD0" w:rsidRPr="008E3CA1">
        <w:rPr>
          <w:rFonts w:cstheme="minorHAnsi"/>
          <w:sz w:val="24"/>
          <w:szCs w:val="24"/>
        </w:rPr>
        <w:t>does not recommend that faculty take accompanying children on a study-abroad program. [See University Policy POL-U5300.20</w:t>
      </w:r>
      <w:r w:rsidR="001639E9" w:rsidRPr="008E3CA1">
        <w:rPr>
          <w:rFonts w:cstheme="minorHAnsi"/>
          <w:sz w:val="24"/>
          <w:szCs w:val="24"/>
        </w:rPr>
        <w:t xml:space="preserve"> – Section 5</w:t>
      </w:r>
      <w:r w:rsidR="00A53CD0" w:rsidRPr="008E3CA1">
        <w:rPr>
          <w:rFonts w:cstheme="minorHAnsi"/>
          <w:sz w:val="24"/>
          <w:szCs w:val="24"/>
        </w:rPr>
        <w:t>] F</w:t>
      </w:r>
      <w:r w:rsidRPr="008E3CA1">
        <w:rPr>
          <w:rFonts w:cstheme="minorHAnsi"/>
          <w:sz w:val="24"/>
          <w:szCs w:val="24"/>
        </w:rPr>
        <w:t xml:space="preserve">aculty who elect to take </w:t>
      </w:r>
      <w:r w:rsidR="00A53CD0" w:rsidRPr="008E3CA1">
        <w:rPr>
          <w:rFonts w:cstheme="minorHAnsi"/>
          <w:sz w:val="24"/>
          <w:szCs w:val="24"/>
        </w:rPr>
        <w:t xml:space="preserve">a child </w:t>
      </w:r>
      <w:r w:rsidRPr="008E3CA1">
        <w:rPr>
          <w:rFonts w:cstheme="minorHAnsi"/>
          <w:sz w:val="24"/>
          <w:szCs w:val="24"/>
        </w:rPr>
        <w:t xml:space="preserve">with them on a GL program </w:t>
      </w:r>
      <w:r w:rsidR="00A53CD0" w:rsidRPr="008E3CA1">
        <w:rPr>
          <w:rFonts w:cstheme="minorHAnsi"/>
          <w:sz w:val="24"/>
          <w:szCs w:val="24"/>
        </w:rPr>
        <w:t>must conform to this policy in the following ways:</w:t>
      </w:r>
    </w:p>
    <w:p w:rsidR="00A53CD0" w:rsidRPr="008E3CA1" w:rsidRDefault="00A53CD0" w:rsidP="00A53CD0">
      <w:pPr>
        <w:pStyle w:val="ListParagraph"/>
        <w:numPr>
          <w:ilvl w:val="1"/>
          <w:numId w:val="22"/>
        </w:numPr>
        <w:rPr>
          <w:rFonts w:cstheme="minorHAnsi"/>
          <w:sz w:val="24"/>
          <w:szCs w:val="24"/>
        </w:rPr>
      </w:pPr>
      <w:r w:rsidRPr="008E3CA1">
        <w:rPr>
          <w:rFonts w:cstheme="minorHAnsi"/>
          <w:sz w:val="24"/>
          <w:szCs w:val="24"/>
        </w:rPr>
        <w:t xml:space="preserve">They must seek prior written authorization from the department head, in this case the </w:t>
      </w:r>
      <w:r w:rsidR="00D14505" w:rsidRPr="008E3CA1">
        <w:rPr>
          <w:rFonts w:cstheme="minorHAnsi"/>
          <w:sz w:val="24"/>
          <w:szCs w:val="24"/>
        </w:rPr>
        <w:t>EA Director</w:t>
      </w:r>
      <w:r w:rsidRPr="008E3CA1">
        <w:rPr>
          <w:rFonts w:cstheme="minorHAnsi"/>
          <w:sz w:val="24"/>
          <w:szCs w:val="24"/>
        </w:rPr>
        <w:t>.</w:t>
      </w:r>
    </w:p>
    <w:p w:rsidR="001244AB" w:rsidRPr="008E3CA1" w:rsidRDefault="00A53CD0" w:rsidP="00A53CD0">
      <w:pPr>
        <w:pStyle w:val="ListParagraph"/>
        <w:numPr>
          <w:ilvl w:val="1"/>
          <w:numId w:val="22"/>
        </w:numPr>
        <w:rPr>
          <w:rFonts w:cstheme="minorHAnsi"/>
          <w:sz w:val="24"/>
          <w:szCs w:val="24"/>
        </w:rPr>
      </w:pPr>
      <w:proofErr w:type="gramStart"/>
      <w:r w:rsidRPr="008E3CA1">
        <w:rPr>
          <w:rFonts w:cstheme="minorHAnsi"/>
          <w:sz w:val="24"/>
          <w:szCs w:val="24"/>
        </w:rPr>
        <w:t>The child must be accompanied by a full-time caretaker who is not the GL program leader</w:t>
      </w:r>
      <w:r w:rsidR="004D21EA" w:rsidRPr="008E3CA1">
        <w:rPr>
          <w:rFonts w:cstheme="minorHAnsi"/>
          <w:sz w:val="24"/>
          <w:szCs w:val="24"/>
        </w:rPr>
        <w:t>,</w:t>
      </w:r>
      <w:r w:rsidR="001244AB" w:rsidRPr="008E3CA1">
        <w:rPr>
          <w:rFonts w:cstheme="minorHAnsi"/>
          <w:sz w:val="24"/>
          <w:szCs w:val="24"/>
        </w:rPr>
        <w:t xml:space="preserve"> but may be the second adult</w:t>
      </w:r>
      <w:r w:rsidR="00FC2855" w:rsidRPr="008E3CA1">
        <w:rPr>
          <w:rFonts w:cstheme="minorHAnsi"/>
          <w:sz w:val="24"/>
          <w:szCs w:val="24"/>
        </w:rPr>
        <w:t xml:space="preserve"> if that adult is </w:t>
      </w:r>
      <w:r w:rsidR="00177EE0" w:rsidRPr="008E3CA1">
        <w:rPr>
          <w:rFonts w:cstheme="minorHAnsi"/>
          <w:sz w:val="24"/>
          <w:szCs w:val="24"/>
        </w:rPr>
        <w:t>a legal custodian of</w:t>
      </w:r>
      <w:proofErr w:type="gramEnd"/>
      <w:r w:rsidR="00FC2855" w:rsidRPr="008E3CA1">
        <w:rPr>
          <w:rFonts w:cstheme="minorHAnsi"/>
          <w:sz w:val="24"/>
          <w:szCs w:val="24"/>
        </w:rPr>
        <w:t xml:space="preserve"> the child</w:t>
      </w:r>
      <w:r w:rsidR="001244AB" w:rsidRPr="008E3CA1">
        <w:rPr>
          <w:rFonts w:cstheme="minorHAnsi"/>
          <w:sz w:val="24"/>
          <w:szCs w:val="24"/>
        </w:rPr>
        <w:t>.</w:t>
      </w:r>
    </w:p>
    <w:p w:rsidR="00A53CD0" w:rsidRPr="008E3CA1" w:rsidRDefault="001244AB" w:rsidP="00A53CD0">
      <w:pPr>
        <w:pStyle w:val="ListParagraph"/>
        <w:numPr>
          <w:ilvl w:val="1"/>
          <w:numId w:val="22"/>
        </w:numPr>
        <w:rPr>
          <w:rFonts w:cstheme="minorHAnsi"/>
          <w:sz w:val="24"/>
          <w:szCs w:val="24"/>
        </w:rPr>
      </w:pPr>
      <w:r w:rsidRPr="008E3CA1">
        <w:rPr>
          <w:rFonts w:cstheme="minorHAnsi"/>
          <w:sz w:val="24"/>
          <w:szCs w:val="24"/>
        </w:rPr>
        <w:t>Faculty</w:t>
      </w:r>
      <w:r w:rsidR="00A53CD0" w:rsidRPr="008E3CA1">
        <w:rPr>
          <w:rFonts w:cstheme="minorHAnsi"/>
          <w:sz w:val="24"/>
          <w:szCs w:val="24"/>
        </w:rPr>
        <w:t xml:space="preserve"> </w:t>
      </w:r>
      <w:r w:rsidR="00743DD5" w:rsidRPr="008E3CA1">
        <w:rPr>
          <w:rFonts w:cstheme="minorHAnsi"/>
          <w:sz w:val="24"/>
          <w:szCs w:val="24"/>
        </w:rPr>
        <w:t xml:space="preserve">are </w:t>
      </w:r>
      <w:r w:rsidR="00A53CD0" w:rsidRPr="008E3CA1">
        <w:rPr>
          <w:rFonts w:cstheme="minorHAnsi"/>
          <w:sz w:val="24"/>
          <w:szCs w:val="24"/>
        </w:rPr>
        <w:t xml:space="preserve">fully </w:t>
      </w:r>
      <w:r w:rsidR="00743DD5" w:rsidRPr="008E3CA1">
        <w:rPr>
          <w:rFonts w:cstheme="minorHAnsi"/>
          <w:sz w:val="24"/>
          <w:szCs w:val="24"/>
        </w:rPr>
        <w:t xml:space="preserve">responsible for the care </w:t>
      </w:r>
      <w:r w:rsidRPr="008E3CA1">
        <w:rPr>
          <w:rFonts w:cstheme="minorHAnsi"/>
          <w:sz w:val="24"/>
          <w:szCs w:val="24"/>
        </w:rPr>
        <w:t>and welfare of the child</w:t>
      </w:r>
      <w:r w:rsidR="00743DD5" w:rsidRPr="008E3CA1">
        <w:rPr>
          <w:rFonts w:cstheme="minorHAnsi"/>
          <w:sz w:val="24"/>
          <w:szCs w:val="24"/>
        </w:rPr>
        <w:t xml:space="preserve">. </w:t>
      </w:r>
    </w:p>
    <w:p w:rsidR="00177EE0" w:rsidRPr="008E3CA1" w:rsidRDefault="001244AB" w:rsidP="00177EE0">
      <w:pPr>
        <w:pStyle w:val="ListParagraph"/>
        <w:numPr>
          <w:ilvl w:val="1"/>
          <w:numId w:val="22"/>
        </w:numPr>
        <w:rPr>
          <w:rFonts w:cstheme="minorHAnsi"/>
          <w:sz w:val="24"/>
          <w:szCs w:val="24"/>
        </w:rPr>
      </w:pPr>
      <w:r w:rsidRPr="008E3CA1">
        <w:rPr>
          <w:rFonts w:cstheme="minorHAnsi"/>
          <w:sz w:val="24"/>
          <w:szCs w:val="24"/>
        </w:rPr>
        <w:t>Faculty</w:t>
      </w:r>
      <w:r w:rsidR="00A53CD0" w:rsidRPr="008E3CA1">
        <w:rPr>
          <w:rFonts w:cstheme="minorHAnsi"/>
          <w:sz w:val="24"/>
          <w:szCs w:val="24"/>
        </w:rPr>
        <w:t xml:space="preserve"> must pay for all expenses incurred on the child’s behalf.</w:t>
      </w:r>
    </w:p>
    <w:p w:rsidR="008B03C2" w:rsidRPr="008E3CA1" w:rsidRDefault="00A53CD0" w:rsidP="00177EE0">
      <w:pPr>
        <w:pStyle w:val="ListParagraph"/>
        <w:numPr>
          <w:ilvl w:val="1"/>
          <w:numId w:val="22"/>
        </w:numPr>
        <w:rPr>
          <w:rFonts w:cstheme="minorHAnsi"/>
          <w:sz w:val="24"/>
          <w:szCs w:val="24"/>
        </w:rPr>
      </w:pPr>
      <w:r w:rsidRPr="008E3CA1">
        <w:rPr>
          <w:rFonts w:cstheme="minorHAnsi"/>
          <w:sz w:val="24"/>
          <w:szCs w:val="24"/>
        </w:rPr>
        <w:t>The child’s presence should not disrupt or alter the st</w:t>
      </w:r>
      <w:r w:rsidR="008B03C2" w:rsidRPr="008E3CA1">
        <w:rPr>
          <w:rFonts w:cstheme="minorHAnsi"/>
          <w:sz w:val="24"/>
          <w:szCs w:val="24"/>
        </w:rPr>
        <w:t>udy abroad activity in any way.</w:t>
      </w: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055390" w:rsidRPr="008E3CA1" w:rsidRDefault="00055390" w:rsidP="00420AFF">
      <w:pPr>
        <w:rPr>
          <w:rFonts w:cstheme="minorHAnsi"/>
          <w:b/>
          <w:sz w:val="24"/>
          <w:szCs w:val="24"/>
          <w:u w:val="single"/>
        </w:rPr>
      </w:pPr>
    </w:p>
    <w:p w:rsidR="00A3202B" w:rsidRPr="008E3CA1" w:rsidRDefault="00A3202B" w:rsidP="00420AFF">
      <w:pPr>
        <w:rPr>
          <w:rFonts w:cstheme="minorHAnsi"/>
          <w:b/>
          <w:sz w:val="24"/>
          <w:szCs w:val="24"/>
          <w:u w:val="single"/>
        </w:rPr>
      </w:pPr>
    </w:p>
    <w:p w:rsidR="00420AFF" w:rsidRPr="00183A68" w:rsidRDefault="00B5176B" w:rsidP="00420AFF">
      <w:pPr>
        <w:rPr>
          <w:rFonts w:cstheme="minorHAnsi"/>
          <w:sz w:val="24"/>
          <w:szCs w:val="24"/>
        </w:rPr>
      </w:pPr>
      <w:r w:rsidRPr="00183A68">
        <w:rPr>
          <w:rFonts w:cstheme="minorHAnsi"/>
          <w:b/>
          <w:sz w:val="24"/>
          <w:szCs w:val="24"/>
        </w:rPr>
        <w:lastRenderedPageBreak/>
        <w:t xml:space="preserve">GL FACULTY </w:t>
      </w:r>
      <w:r w:rsidR="00420AFF" w:rsidRPr="00183A68">
        <w:rPr>
          <w:rFonts w:cstheme="minorHAnsi"/>
          <w:b/>
          <w:sz w:val="24"/>
          <w:szCs w:val="24"/>
        </w:rPr>
        <w:t xml:space="preserve">PLANNING GUIDE </w:t>
      </w:r>
    </w:p>
    <w:p w:rsidR="00212409" w:rsidRPr="008E3CA1" w:rsidRDefault="00212409" w:rsidP="00212409">
      <w:pPr>
        <w:rPr>
          <w:rFonts w:cstheme="minorHAnsi"/>
          <w:sz w:val="24"/>
          <w:szCs w:val="24"/>
        </w:rPr>
      </w:pPr>
      <w:r w:rsidRPr="008E3CA1">
        <w:rPr>
          <w:rFonts w:cstheme="minorHAnsi"/>
          <w:b/>
          <w:sz w:val="24"/>
          <w:szCs w:val="24"/>
          <w:u w:val="single"/>
        </w:rPr>
        <w:t>Twelve m</w:t>
      </w:r>
      <w:r w:rsidR="00420AFF" w:rsidRPr="008E3CA1">
        <w:rPr>
          <w:rFonts w:cstheme="minorHAnsi"/>
          <w:b/>
          <w:sz w:val="24"/>
          <w:szCs w:val="24"/>
          <w:u w:val="single"/>
        </w:rPr>
        <w:t xml:space="preserve">onths </w:t>
      </w:r>
      <w:r w:rsidR="00FC4FCA" w:rsidRPr="008E3CA1">
        <w:rPr>
          <w:rFonts w:cstheme="minorHAnsi"/>
          <w:b/>
          <w:sz w:val="24"/>
          <w:szCs w:val="24"/>
          <w:u w:val="single"/>
        </w:rPr>
        <w:t>before your proposed program dates</w:t>
      </w:r>
      <w:r w:rsidR="00420AFF" w:rsidRPr="008E3CA1">
        <w:rPr>
          <w:rFonts w:cstheme="minorHAnsi"/>
          <w:sz w:val="24"/>
          <w:szCs w:val="24"/>
        </w:rPr>
        <w:tab/>
      </w:r>
      <w:r w:rsidR="00420AFF" w:rsidRPr="008E3CA1">
        <w:rPr>
          <w:rFonts w:cstheme="minorHAnsi"/>
          <w:sz w:val="24"/>
          <w:szCs w:val="24"/>
        </w:rPr>
        <w:tab/>
      </w:r>
      <w:r w:rsidR="00420AFF" w:rsidRPr="008E3CA1">
        <w:rPr>
          <w:rFonts w:cstheme="minorHAnsi"/>
          <w:sz w:val="24"/>
          <w:szCs w:val="24"/>
        </w:rPr>
        <w:tab/>
      </w:r>
    </w:p>
    <w:p w:rsidR="00212409" w:rsidRPr="008E3CA1" w:rsidRDefault="00420AFF" w:rsidP="00212409">
      <w:pPr>
        <w:pStyle w:val="ListParagraph"/>
        <w:numPr>
          <w:ilvl w:val="0"/>
          <w:numId w:val="26"/>
        </w:numPr>
        <w:rPr>
          <w:rFonts w:cstheme="minorHAnsi"/>
          <w:sz w:val="24"/>
          <w:szCs w:val="24"/>
        </w:rPr>
      </w:pPr>
      <w:r w:rsidRPr="008E3CA1">
        <w:rPr>
          <w:rFonts w:cstheme="minorHAnsi"/>
          <w:sz w:val="24"/>
          <w:szCs w:val="24"/>
        </w:rPr>
        <w:t xml:space="preserve">Review the </w:t>
      </w:r>
      <w:r w:rsidRPr="008E3CA1">
        <w:rPr>
          <w:rFonts w:cstheme="minorHAnsi"/>
          <w:i/>
          <w:sz w:val="24"/>
          <w:szCs w:val="24"/>
        </w:rPr>
        <w:t>GL Program Guidelines</w:t>
      </w:r>
      <w:r w:rsidRPr="008E3CA1">
        <w:rPr>
          <w:rFonts w:cstheme="minorHAnsi"/>
          <w:sz w:val="24"/>
          <w:szCs w:val="24"/>
        </w:rPr>
        <w:t xml:space="preserve"> and </w:t>
      </w:r>
      <w:r w:rsidRPr="008E3CA1">
        <w:rPr>
          <w:rFonts w:cstheme="minorHAnsi"/>
          <w:i/>
          <w:sz w:val="24"/>
          <w:szCs w:val="24"/>
        </w:rPr>
        <w:t>GL Faculty Responsibilities</w:t>
      </w:r>
      <w:r w:rsidRPr="008E3CA1">
        <w:rPr>
          <w:rFonts w:cstheme="minorHAnsi"/>
          <w:sz w:val="24"/>
          <w:szCs w:val="24"/>
        </w:rPr>
        <w:t xml:space="preserve"> approved by the Education Abroad Advisory Committee. All GL programs must follow these guidelines and faculty must comply with the list of responsibilities.</w:t>
      </w:r>
    </w:p>
    <w:p w:rsidR="00212409" w:rsidRPr="008E3CA1" w:rsidRDefault="0073377C" w:rsidP="00212409">
      <w:pPr>
        <w:pStyle w:val="ListParagraph"/>
        <w:numPr>
          <w:ilvl w:val="0"/>
          <w:numId w:val="26"/>
        </w:numPr>
        <w:rPr>
          <w:rFonts w:cstheme="minorHAnsi"/>
          <w:sz w:val="24"/>
          <w:szCs w:val="24"/>
        </w:rPr>
      </w:pPr>
      <w:r w:rsidRPr="008E3CA1">
        <w:rPr>
          <w:rFonts w:cstheme="minorHAnsi"/>
          <w:sz w:val="24"/>
          <w:szCs w:val="24"/>
        </w:rPr>
        <w:t xml:space="preserve">Review relevant University policies: </w:t>
      </w:r>
      <w:r w:rsidRPr="008E3CA1">
        <w:rPr>
          <w:rFonts w:cstheme="minorHAnsi"/>
          <w:i/>
          <w:sz w:val="24"/>
          <w:szCs w:val="24"/>
        </w:rPr>
        <w:t>Managing the Risks of Off-Campus Experiential Learning Programs</w:t>
      </w:r>
      <w:r w:rsidRPr="008E3CA1">
        <w:rPr>
          <w:rFonts w:cstheme="minorHAnsi"/>
          <w:sz w:val="24"/>
          <w:szCs w:val="24"/>
        </w:rPr>
        <w:t xml:space="preserve"> [POL-U2100.03], </w:t>
      </w:r>
      <w:r w:rsidRPr="008E3CA1">
        <w:rPr>
          <w:rFonts w:cstheme="minorHAnsi"/>
          <w:i/>
          <w:sz w:val="24"/>
          <w:szCs w:val="24"/>
        </w:rPr>
        <w:t xml:space="preserve">Traveling </w:t>
      </w:r>
      <w:proofErr w:type="gramStart"/>
      <w:r w:rsidRPr="008E3CA1">
        <w:rPr>
          <w:rFonts w:cstheme="minorHAnsi"/>
          <w:i/>
          <w:sz w:val="24"/>
          <w:szCs w:val="24"/>
        </w:rPr>
        <w:t>Outside</w:t>
      </w:r>
      <w:proofErr w:type="gramEnd"/>
      <w:r w:rsidRPr="008E3CA1">
        <w:rPr>
          <w:rFonts w:cstheme="minorHAnsi"/>
          <w:i/>
          <w:sz w:val="24"/>
          <w:szCs w:val="24"/>
        </w:rPr>
        <w:t xml:space="preserve"> the United States</w:t>
      </w:r>
      <w:r w:rsidRPr="008E3CA1">
        <w:rPr>
          <w:rFonts w:cstheme="minorHAnsi"/>
          <w:sz w:val="24"/>
          <w:szCs w:val="24"/>
        </w:rPr>
        <w:t xml:space="preserve"> [POL-U2105.01], </w:t>
      </w:r>
      <w:r w:rsidRPr="008E3CA1">
        <w:rPr>
          <w:rFonts w:cstheme="minorHAnsi"/>
          <w:i/>
          <w:sz w:val="24"/>
          <w:szCs w:val="24"/>
        </w:rPr>
        <w:t>Bringing Children to Campus</w:t>
      </w:r>
      <w:r w:rsidRPr="008E3CA1">
        <w:rPr>
          <w:rFonts w:cstheme="minorHAnsi"/>
          <w:sz w:val="24"/>
          <w:szCs w:val="24"/>
        </w:rPr>
        <w:t xml:space="preserve"> [POL-U5300.20</w:t>
      </w:r>
      <w:r w:rsidR="001F34AD" w:rsidRPr="008E3CA1">
        <w:rPr>
          <w:rFonts w:cstheme="minorHAnsi"/>
          <w:sz w:val="24"/>
          <w:szCs w:val="24"/>
        </w:rPr>
        <w:t xml:space="preserve"> – Section 5</w:t>
      </w:r>
      <w:r w:rsidRPr="008E3CA1">
        <w:rPr>
          <w:rFonts w:cstheme="minorHAnsi"/>
          <w:sz w:val="24"/>
          <w:szCs w:val="24"/>
        </w:rPr>
        <w:t>].</w:t>
      </w:r>
    </w:p>
    <w:p w:rsidR="00212409" w:rsidRPr="008E3CA1" w:rsidRDefault="00420AFF" w:rsidP="00212409">
      <w:pPr>
        <w:pStyle w:val="ListParagraph"/>
        <w:numPr>
          <w:ilvl w:val="0"/>
          <w:numId w:val="26"/>
        </w:numPr>
        <w:rPr>
          <w:rFonts w:cstheme="minorHAnsi"/>
          <w:sz w:val="24"/>
          <w:szCs w:val="24"/>
        </w:rPr>
      </w:pPr>
      <w:r w:rsidRPr="008E3CA1">
        <w:rPr>
          <w:rFonts w:cstheme="minorHAnsi"/>
          <w:sz w:val="24"/>
          <w:szCs w:val="24"/>
        </w:rPr>
        <w:t xml:space="preserve">Research possible destinations. </w:t>
      </w:r>
    </w:p>
    <w:p w:rsidR="00212409" w:rsidRPr="008E3CA1" w:rsidRDefault="00420AFF" w:rsidP="00212409">
      <w:pPr>
        <w:pStyle w:val="ListParagraph"/>
        <w:numPr>
          <w:ilvl w:val="1"/>
          <w:numId w:val="26"/>
        </w:numPr>
        <w:rPr>
          <w:rFonts w:cstheme="minorHAnsi"/>
          <w:sz w:val="24"/>
          <w:szCs w:val="24"/>
        </w:rPr>
      </w:pPr>
      <w:r w:rsidRPr="008E3CA1">
        <w:rPr>
          <w:rFonts w:cstheme="minorHAnsi"/>
          <w:sz w:val="24"/>
          <w:szCs w:val="24"/>
        </w:rPr>
        <w:t>Do you have work or life experience as well as academic expertise relevant to the destination? Successful proposals will demonstrate these qualities.</w:t>
      </w:r>
    </w:p>
    <w:p w:rsidR="00212409" w:rsidRPr="008E3CA1" w:rsidRDefault="00437AB7" w:rsidP="00212409">
      <w:pPr>
        <w:pStyle w:val="ListParagraph"/>
        <w:numPr>
          <w:ilvl w:val="1"/>
          <w:numId w:val="26"/>
        </w:numPr>
        <w:rPr>
          <w:rFonts w:cstheme="minorHAnsi"/>
          <w:sz w:val="24"/>
          <w:szCs w:val="24"/>
        </w:rPr>
      </w:pPr>
      <w:r w:rsidRPr="008E3CA1">
        <w:rPr>
          <w:rFonts w:cstheme="minorHAnsi"/>
          <w:sz w:val="24"/>
          <w:szCs w:val="24"/>
        </w:rPr>
        <w:t>Do you (or the second</w:t>
      </w:r>
      <w:r w:rsidR="00420AFF" w:rsidRPr="008E3CA1">
        <w:rPr>
          <w:rFonts w:cstheme="minorHAnsi"/>
          <w:sz w:val="24"/>
          <w:szCs w:val="24"/>
        </w:rPr>
        <w:t xml:space="preserve"> adult) have the necessary language skills to be an informed leader at that destination?</w:t>
      </w:r>
    </w:p>
    <w:p w:rsidR="00212409" w:rsidRPr="008E3CA1" w:rsidRDefault="00420AFF" w:rsidP="00212409">
      <w:pPr>
        <w:pStyle w:val="ListParagraph"/>
        <w:numPr>
          <w:ilvl w:val="1"/>
          <w:numId w:val="26"/>
        </w:numPr>
        <w:rPr>
          <w:rFonts w:cstheme="minorHAnsi"/>
          <w:sz w:val="24"/>
          <w:szCs w:val="24"/>
        </w:rPr>
      </w:pPr>
      <w:r w:rsidRPr="008E3CA1">
        <w:rPr>
          <w:rFonts w:cstheme="minorHAnsi"/>
          <w:sz w:val="24"/>
          <w:szCs w:val="24"/>
        </w:rPr>
        <w:t>Is there a university par</w:t>
      </w:r>
      <w:r w:rsidR="0028027F" w:rsidRPr="008E3CA1">
        <w:rPr>
          <w:rFonts w:cstheme="minorHAnsi"/>
          <w:sz w:val="24"/>
          <w:szCs w:val="24"/>
        </w:rPr>
        <w:t>tner institution at or near the</w:t>
      </w:r>
      <w:r w:rsidRPr="008E3CA1">
        <w:rPr>
          <w:rFonts w:cstheme="minorHAnsi"/>
          <w:sz w:val="24"/>
          <w:szCs w:val="24"/>
        </w:rPr>
        <w:t xml:space="preserve"> destination that can help you with the program’s logistics?</w:t>
      </w:r>
      <w:r w:rsidR="00FC2855" w:rsidRPr="008E3CA1">
        <w:rPr>
          <w:rFonts w:cstheme="minorHAnsi"/>
          <w:sz w:val="24"/>
          <w:szCs w:val="24"/>
        </w:rPr>
        <w:t xml:space="preserve"> </w:t>
      </w:r>
      <w:r w:rsidR="00FC2855" w:rsidRPr="008E3CA1">
        <w:rPr>
          <w:rFonts w:cstheme="minorHAnsi"/>
          <w:sz w:val="24"/>
          <w:szCs w:val="24"/>
          <w:u w:val="single"/>
        </w:rPr>
        <w:t>See the IGE website for a list</w:t>
      </w:r>
      <w:r w:rsidR="00FC2855" w:rsidRPr="008E3CA1">
        <w:rPr>
          <w:rFonts w:cstheme="minorHAnsi"/>
          <w:sz w:val="24"/>
          <w:szCs w:val="24"/>
        </w:rPr>
        <w:t>.</w:t>
      </w:r>
    </w:p>
    <w:p w:rsidR="00212409" w:rsidRPr="008E3CA1" w:rsidRDefault="00420AFF" w:rsidP="00212409">
      <w:pPr>
        <w:pStyle w:val="ListParagraph"/>
        <w:numPr>
          <w:ilvl w:val="1"/>
          <w:numId w:val="26"/>
        </w:numPr>
        <w:rPr>
          <w:rFonts w:cstheme="minorHAnsi"/>
          <w:sz w:val="24"/>
          <w:szCs w:val="24"/>
        </w:rPr>
      </w:pPr>
      <w:r w:rsidRPr="008E3CA1">
        <w:rPr>
          <w:rFonts w:cstheme="minorHAnsi"/>
          <w:sz w:val="24"/>
          <w:szCs w:val="24"/>
        </w:rPr>
        <w:t>Do you have reliable faculty or staff contacts at that location?</w:t>
      </w:r>
    </w:p>
    <w:p w:rsidR="00212409" w:rsidRPr="008E3CA1" w:rsidRDefault="00420AFF" w:rsidP="00212409">
      <w:pPr>
        <w:pStyle w:val="ListParagraph"/>
        <w:numPr>
          <w:ilvl w:val="1"/>
          <w:numId w:val="26"/>
        </w:numPr>
        <w:rPr>
          <w:rFonts w:cstheme="minorHAnsi"/>
          <w:sz w:val="24"/>
          <w:szCs w:val="24"/>
        </w:rPr>
      </w:pPr>
      <w:r w:rsidRPr="008E3CA1">
        <w:rPr>
          <w:rFonts w:cstheme="minorHAnsi"/>
          <w:sz w:val="24"/>
          <w:szCs w:val="24"/>
        </w:rPr>
        <w:t>Do you know of a third-party provider who could provide logistical support?</w:t>
      </w:r>
    </w:p>
    <w:p w:rsidR="00420AFF" w:rsidRPr="008E3CA1" w:rsidRDefault="00420AFF" w:rsidP="00212409">
      <w:pPr>
        <w:pStyle w:val="ListParagraph"/>
        <w:numPr>
          <w:ilvl w:val="1"/>
          <w:numId w:val="26"/>
        </w:numPr>
        <w:rPr>
          <w:rFonts w:cstheme="minorHAnsi"/>
          <w:sz w:val="24"/>
          <w:szCs w:val="24"/>
        </w:rPr>
      </w:pPr>
      <w:r w:rsidRPr="008E3CA1">
        <w:rPr>
          <w:rFonts w:cstheme="minorHAnsi"/>
          <w:sz w:val="24"/>
          <w:szCs w:val="24"/>
        </w:rPr>
        <w:t xml:space="preserve">Consult the U.S. State Department travel advisory webpage to see the status of your destination. If there is a Travel </w:t>
      </w:r>
      <w:r w:rsidR="00183A68">
        <w:rPr>
          <w:rFonts w:cstheme="minorHAnsi"/>
          <w:sz w:val="24"/>
          <w:szCs w:val="24"/>
        </w:rPr>
        <w:t>Advisory</w:t>
      </w:r>
      <w:r w:rsidRPr="008E3CA1">
        <w:rPr>
          <w:rFonts w:cstheme="minorHAnsi"/>
          <w:sz w:val="24"/>
          <w:szCs w:val="24"/>
        </w:rPr>
        <w:t xml:space="preserve"> for that destination and the Provost does not grant you an Exception, you cannot take students to that destination.</w:t>
      </w:r>
    </w:p>
    <w:p w:rsidR="00FC4FCA" w:rsidRPr="008E3CA1" w:rsidRDefault="00420AFF" w:rsidP="00FC4FCA">
      <w:pPr>
        <w:pStyle w:val="ListParagraph"/>
        <w:numPr>
          <w:ilvl w:val="0"/>
          <w:numId w:val="27"/>
        </w:numPr>
        <w:rPr>
          <w:rFonts w:cstheme="minorHAnsi"/>
          <w:sz w:val="24"/>
          <w:szCs w:val="24"/>
        </w:rPr>
      </w:pPr>
      <w:r w:rsidRPr="008E3CA1">
        <w:rPr>
          <w:rFonts w:cstheme="minorHAnsi"/>
          <w:sz w:val="24"/>
          <w:szCs w:val="24"/>
        </w:rPr>
        <w:t xml:space="preserve">Plan the course </w:t>
      </w:r>
      <w:r w:rsidR="00183A68">
        <w:rPr>
          <w:rFonts w:cstheme="minorHAnsi"/>
          <w:sz w:val="24"/>
          <w:szCs w:val="24"/>
        </w:rPr>
        <w:t>you would</w:t>
      </w:r>
      <w:r w:rsidRPr="008E3CA1">
        <w:rPr>
          <w:rFonts w:cstheme="minorHAnsi"/>
          <w:sz w:val="24"/>
          <w:szCs w:val="24"/>
        </w:rPr>
        <w:t xml:space="preserve"> like to teach abroad.</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How might the selected destination help you teach your course?</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In what ways do experiential activities align with your course?</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How does the course you plan to teach fit into your department’s curriculum?</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What student populations will be attracted to the course and its travel destination?</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How will the proposed GL program benefit your professional development?</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How will your department evaluate your leadership of a GL program?</w:t>
      </w:r>
    </w:p>
    <w:p w:rsidR="00420AFF" w:rsidRPr="008E3CA1" w:rsidRDefault="00420AFF" w:rsidP="00FC4FCA">
      <w:pPr>
        <w:pStyle w:val="ListParagraph"/>
        <w:numPr>
          <w:ilvl w:val="1"/>
          <w:numId w:val="27"/>
        </w:numPr>
        <w:rPr>
          <w:rFonts w:cstheme="minorHAnsi"/>
          <w:sz w:val="24"/>
          <w:szCs w:val="24"/>
        </w:rPr>
      </w:pPr>
      <w:r w:rsidRPr="008E3CA1">
        <w:rPr>
          <w:rFonts w:cstheme="minorHAnsi"/>
          <w:sz w:val="24"/>
          <w:szCs w:val="24"/>
        </w:rPr>
        <w:t>How will the department adjust to your absence: will NTT funds be available to replace courses you might otherwise have taught?</w:t>
      </w:r>
    </w:p>
    <w:p w:rsidR="00FC4FCA" w:rsidRPr="008E3CA1" w:rsidRDefault="00420AFF" w:rsidP="00FC4FCA">
      <w:pPr>
        <w:pStyle w:val="ListParagraph"/>
        <w:numPr>
          <w:ilvl w:val="0"/>
          <w:numId w:val="27"/>
        </w:numPr>
        <w:rPr>
          <w:rFonts w:cstheme="minorHAnsi"/>
          <w:sz w:val="24"/>
          <w:szCs w:val="24"/>
        </w:rPr>
      </w:pPr>
      <w:r w:rsidRPr="008E3CA1">
        <w:rPr>
          <w:rFonts w:cstheme="minorHAnsi"/>
          <w:sz w:val="24"/>
          <w:szCs w:val="24"/>
        </w:rPr>
        <w:t>Determine who will serve as the second adult on the proposed program.</w:t>
      </w:r>
      <w:r w:rsidR="001566C9" w:rsidRPr="008E3CA1">
        <w:rPr>
          <w:rFonts w:cstheme="minorHAnsi"/>
          <w:sz w:val="24"/>
          <w:szCs w:val="24"/>
        </w:rPr>
        <w:t xml:space="preserve"> </w:t>
      </w:r>
      <w:r w:rsidRPr="008E3CA1">
        <w:rPr>
          <w:rFonts w:cstheme="minorHAnsi"/>
          <w:sz w:val="24"/>
          <w:szCs w:val="24"/>
        </w:rPr>
        <w:t>What experience and qualities does that person add to the proposed program?</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If you select a second faculty member, what are the compensation implications?</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 xml:space="preserve">If you select a spouse or </w:t>
      </w:r>
      <w:r w:rsidR="00437AB7" w:rsidRPr="008E3CA1">
        <w:rPr>
          <w:rFonts w:cstheme="minorHAnsi"/>
          <w:sz w:val="24"/>
          <w:szCs w:val="24"/>
          <w:u w:val="single"/>
        </w:rPr>
        <w:t>partner</w:t>
      </w:r>
      <w:r w:rsidR="001C0A9C" w:rsidRPr="008E3CA1">
        <w:rPr>
          <w:rFonts w:cstheme="minorHAnsi"/>
          <w:sz w:val="24"/>
          <w:szCs w:val="24"/>
          <w:u w:val="single"/>
        </w:rPr>
        <w:t xml:space="preserve"> who is not affiliated with Western</w:t>
      </w:r>
      <w:r w:rsidRPr="008E3CA1">
        <w:rPr>
          <w:rFonts w:cstheme="minorHAnsi"/>
          <w:sz w:val="24"/>
          <w:szCs w:val="24"/>
        </w:rPr>
        <w:t xml:space="preserve">, see </w:t>
      </w:r>
      <w:r w:rsidR="001C0A9C" w:rsidRPr="008E3CA1">
        <w:rPr>
          <w:rFonts w:cstheme="minorHAnsi"/>
          <w:sz w:val="24"/>
          <w:szCs w:val="24"/>
        </w:rPr>
        <w:t xml:space="preserve">the </w:t>
      </w:r>
      <w:r w:rsidRPr="008E3CA1">
        <w:rPr>
          <w:rFonts w:cstheme="minorHAnsi"/>
          <w:sz w:val="24"/>
          <w:szCs w:val="24"/>
        </w:rPr>
        <w:t>University policy</w:t>
      </w:r>
      <w:r w:rsidR="001C0A9C" w:rsidRPr="008E3CA1">
        <w:rPr>
          <w:rFonts w:cstheme="minorHAnsi"/>
          <w:sz w:val="24"/>
          <w:szCs w:val="24"/>
        </w:rPr>
        <w:t xml:space="preserve"> </w:t>
      </w:r>
      <w:r w:rsidR="001C0A9C" w:rsidRPr="008E3CA1">
        <w:rPr>
          <w:rFonts w:cstheme="minorHAnsi"/>
          <w:sz w:val="24"/>
          <w:szCs w:val="24"/>
          <w:u w:val="single"/>
        </w:rPr>
        <w:t>[POL-U5300.20]</w:t>
      </w:r>
      <w:r w:rsidRPr="008E3CA1">
        <w:rPr>
          <w:rFonts w:cstheme="minorHAnsi"/>
          <w:sz w:val="24"/>
          <w:szCs w:val="24"/>
          <w:u w:val="single"/>
        </w:rPr>
        <w:t xml:space="preserve"> </w:t>
      </w:r>
      <w:r w:rsidR="001C0A9C" w:rsidRPr="008E3CA1">
        <w:rPr>
          <w:rFonts w:cstheme="minorHAnsi"/>
          <w:sz w:val="24"/>
          <w:szCs w:val="24"/>
          <w:u w:val="single"/>
        </w:rPr>
        <w:t xml:space="preserve">and state law [RCW 51.12.035] </w:t>
      </w:r>
      <w:r w:rsidR="00437AB7" w:rsidRPr="008E3CA1">
        <w:rPr>
          <w:rFonts w:cstheme="minorHAnsi"/>
          <w:sz w:val="24"/>
          <w:szCs w:val="24"/>
          <w:u w:val="single"/>
        </w:rPr>
        <w:t xml:space="preserve">regarding registered </w:t>
      </w:r>
      <w:proofErr w:type="gramStart"/>
      <w:r w:rsidR="00437AB7" w:rsidRPr="008E3CA1">
        <w:rPr>
          <w:rFonts w:cstheme="minorHAnsi"/>
          <w:sz w:val="24"/>
          <w:szCs w:val="24"/>
          <w:u w:val="single"/>
        </w:rPr>
        <w:t>v</w:t>
      </w:r>
      <w:r w:rsidR="001C0A9C" w:rsidRPr="008E3CA1">
        <w:rPr>
          <w:rFonts w:cstheme="minorHAnsi"/>
          <w:sz w:val="24"/>
          <w:szCs w:val="24"/>
          <w:u w:val="single"/>
        </w:rPr>
        <w:t>olunteers</w:t>
      </w:r>
      <w:r w:rsidR="001C0A9C" w:rsidRPr="008E3CA1">
        <w:rPr>
          <w:rFonts w:cstheme="minorHAnsi"/>
          <w:sz w:val="24"/>
          <w:szCs w:val="24"/>
        </w:rPr>
        <w:t xml:space="preserve"> </w:t>
      </w:r>
      <w:r w:rsidR="001F34AD" w:rsidRPr="008E3CA1">
        <w:rPr>
          <w:rFonts w:cstheme="minorHAnsi"/>
          <w:sz w:val="24"/>
          <w:szCs w:val="24"/>
        </w:rPr>
        <w:t xml:space="preserve"> or</w:t>
      </w:r>
      <w:proofErr w:type="gramEnd"/>
      <w:r w:rsidR="001F34AD" w:rsidRPr="008E3CA1">
        <w:rPr>
          <w:rFonts w:cstheme="minorHAnsi"/>
          <w:sz w:val="24"/>
          <w:szCs w:val="24"/>
        </w:rPr>
        <w:t xml:space="preserve"> </w:t>
      </w:r>
      <w:r w:rsidR="000C00D0" w:rsidRPr="008E3CA1">
        <w:rPr>
          <w:rFonts w:cstheme="minorHAnsi"/>
          <w:sz w:val="24"/>
          <w:szCs w:val="24"/>
        </w:rPr>
        <w:t xml:space="preserve">designate her/him </w:t>
      </w:r>
      <w:r w:rsidR="001F34AD" w:rsidRPr="008E3CA1">
        <w:rPr>
          <w:rFonts w:cstheme="minorHAnsi"/>
          <w:sz w:val="24"/>
          <w:szCs w:val="24"/>
        </w:rPr>
        <w:t xml:space="preserve">as </w:t>
      </w:r>
      <w:r w:rsidR="000C00D0" w:rsidRPr="008E3CA1">
        <w:rPr>
          <w:rFonts w:cstheme="minorHAnsi"/>
          <w:sz w:val="24"/>
          <w:szCs w:val="24"/>
        </w:rPr>
        <w:t>a program assistant</w:t>
      </w:r>
      <w:r w:rsidR="001C0A9C" w:rsidRPr="008E3CA1">
        <w:rPr>
          <w:rFonts w:cstheme="minorHAnsi"/>
          <w:sz w:val="24"/>
          <w:szCs w:val="24"/>
        </w:rPr>
        <w:t>.</w:t>
      </w:r>
    </w:p>
    <w:p w:rsidR="00FC4FCA" w:rsidRPr="008E3CA1" w:rsidRDefault="00420AFF" w:rsidP="00FC4FCA">
      <w:pPr>
        <w:pStyle w:val="ListParagraph"/>
        <w:numPr>
          <w:ilvl w:val="1"/>
          <w:numId w:val="27"/>
        </w:numPr>
        <w:rPr>
          <w:rFonts w:cstheme="minorHAnsi"/>
          <w:sz w:val="24"/>
          <w:szCs w:val="24"/>
        </w:rPr>
      </w:pPr>
      <w:r w:rsidRPr="008E3CA1">
        <w:rPr>
          <w:rFonts w:cstheme="minorHAnsi"/>
          <w:sz w:val="24"/>
          <w:szCs w:val="24"/>
        </w:rPr>
        <w:t xml:space="preserve">If you select a graduate student, how </w:t>
      </w:r>
      <w:proofErr w:type="gramStart"/>
      <w:r w:rsidRPr="008E3CA1">
        <w:rPr>
          <w:rFonts w:cstheme="minorHAnsi"/>
          <w:sz w:val="24"/>
          <w:szCs w:val="24"/>
        </w:rPr>
        <w:t>will s/he be compensated</w:t>
      </w:r>
      <w:proofErr w:type="gramEnd"/>
      <w:r w:rsidRPr="008E3CA1">
        <w:rPr>
          <w:rFonts w:cstheme="minorHAnsi"/>
          <w:sz w:val="24"/>
          <w:szCs w:val="24"/>
        </w:rPr>
        <w:t>?</w:t>
      </w:r>
    </w:p>
    <w:p w:rsidR="00420AFF" w:rsidRPr="008E3CA1" w:rsidRDefault="00420AFF" w:rsidP="00FC4FCA">
      <w:pPr>
        <w:pStyle w:val="ListParagraph"/>
        <w:numPr>
          <w:ilvl w:val="1"/>
          <w:numId w:val="27"/>
        </w:numPr>
        <w:rPr>
          <w:rFonts w:cstheme="minorHAnsi"/>
          <w:sz w:val="24"/>
          <w:szCs w:val="24"/>
        </w:rPr>
      </w:pPr>
      <w:r w:rsidRPr="008E3CA1">
        <w:rPr>
          <w:rFonts w:cstheme="minorHAnsi"/>
          <w:sz w:val="24"/>
          <w:szCs w:val="24"/>
        </w:rPr>
        <w:t>Do you have confidence that this person can take over if something happens to you?</w:t>
      </w:r>
    </w:p>
    <w:p w:rsidR="00FC4FCA" w:rsidRPr="008E3CA1" w:rsidRDefault="00FC4FCA" w:rsidP="00FC4FCA">
      <w:pPr>
        <w:rPr>
          <w:rFonts w:cstheme="minorHAnsi"/>
          <w:sz w:val="24"/>
          <w:szCs w:val="24"/>
        </w:rPr>
      </w:pPr>
      <w:r w:rsidRPr="008E3CA1">
        <w:rPr>
          <w:rFonts w:cstheme="minorHAnsi"/>
          <w:b/>
          <w:sz w:val="24"/>
          <w:szCs w:val="24"/>
          <w:u w:val="single"/>
        </w:rPr>
        <w:lastRenderedPageBreak/>
        <w:t>Nine</w:t>
      </w:r>
      <w:r w:rsidR="00420AFF" w:rsidRPr="008E3CA1">
        <w:rPr>
          <w:rFonts w:cstheme="minorHAnsi"/>
          <w:b/>
          <w:sz w:val="24"/>
          <w:szCs w:val="24"/>
          <w:u w:val="single"/>
        </w:rPr>
        <w:t xml:space="preserve"> months</w:t>
      </w:r>
      <w:r w:rsidR="00BE5671" w:rsidRPr="008E3CA1">
        <w:rPr>
          <w:rFonts w:cstheme="minorHAnsi"/>
          <w:b/>
          <w:sz w:val="24"/>
          <w:szCs w:val="24"/>
          <w:u w:val="single"/>
        </w:rPr>
        <w:t xml:space="preserve"> before</w:t>
      </w:r>
      <w:r w:rsidR="00DB447C" w:rsidRPr="008E3CA1">
        <w:rPr>
          <w:rFonts w:cstheme="minorHAnsi"/>
          <w:b/>
          <w:sz w:val="24"/>
          <w:szCs w:val="24"/>
          <w:u w:val="single"/>
        </w:rPr>
        <w:t xml:space="preserve"> departure: Propose</w:t>
      </w:r>
      <w:r w:rsidRPr="008E3CA1">
        <w:rPr>
          <w:rFonts w:cstheme="minorHAnsi"/>
          <w:b/>
          <w:sz w:val="24"/>
          <w:szCs w:val="24"/>
          <w:u w:val="single"/>
        </w:rPr>
        <w:t xml:space="preserve"> your GL program</w:t>
      </w:r>
      <w:r w:rsidR="00420AFF" w:rsidRPr="008E3CA1">
        <w:rPr>
          <w:rFonts w:cstheme="minorHAnsi"/>
          <w:sz w:val="24"/>
          <w:szCs w:val="24"/>
        </w:rPr>
        <w:tab/>
      </w:r>
      <w:r w:rsidR="00420AFF" w:rsidRPr="008E3CA1">
        <w:rPr>
          <w:rFonts w:cstheme="minorHAnsi"/>
          <w:sz w:val="24"/>
          <w:szCs w:val="24"/>
        </w:rPr>
        <w:tab/>
      </w:r>
      <w:r w:rsidR="00420AFF" w:rsidRPr="008E3CA1">
        <w:rPr>
          <w:rFonts w:cstheme="minorHAnsi"/>
          <w:sz w:val="24"/>
          <w:szCs w:val="24"/>
        </w:rPr>
        <w:tab/>
      </w:r>
    </w:p>
    <w:p w:rsidR="00FC4FCA" w:rsidRPr="008E3CA1" w:rsidRDefault="00420AFF" w:rsidP="00FC4FCA">
      <w:pPr>
        <w:pStyle w:val="ListParagraph"/>
        <w:numPr>
          <w:ilvl w:val="0"/>
          <w:numId w:val="28"/>
        </w:numPr>
        <w:rPr>
          <w:rFonts w:cstheme="minorHAnsi"/>
          <w:sz w:val="24"/>
          <w:szCs w:val="24"/>
        </w:rPr>
      </w:pPr>
      <w:r w:rsidRPr="008E3CA1">
        <w:rPr>
          <w:rFonts w:cstheme="minorHAnsi"/>
          <w:sz w:val="24"/>
          <w:szCs w:val="24"/>
        </w:rPr>
        <w:t>This is a time-consuming process. Is this the right time in your career for you to take on this project?</w:t>
      </w:r>
    </w:p>
    <w:p w:rsidR="00FC4FCA" w:rsidRPr="008E3CA1" w:rsidRDefault="00420AFF" w:rsidP="00FC4FCA">
      <w:pPr>
        <w:pStyle w:val="ListParagraph"/>
        <w:numPr>
          <w:ilvl w:val="0"/>
          <w:numId w:val="28"/>
        </w:numPr>
        <w:rPr>
          <w:rFonts w:cstheme="minorHAnsi"/>
          <w:sz w:val="24"/>
          <w:szCs w:val="24"/>
        </w:rPr>
      </w:pPr>
      <w:r w:rsidRPr="008E3CA1">
        <w:rPr>
          <w:rFonts w:cstheme="minorHAnsi"/>
          <w:sz w:val="24"/>
          <w:szCs w:val="24"/>
        </w:rPr>
        <w:t>Meet with your department chair and colleagues to discuss your GL plans as they relate to the curriculum, to your professional development, and to your department’s needs.</w:t>
      </w:r>
    </w:p>
    <w:p w:rsidR="00FC4FCA" w:rsidRPr="008E3CA1" w:rsidRDefault="00420AFF" w:rsidP="00FC4FCA">
      <w:pPr>
        <w:pStyle w:val="ListParagraph"/>
        <w:numPr>
          <w:ilvl w:val="0"/>
          <w:numId w:val="28"/>
        </w:numPr>
        <w:rPr>
          <w:rFonts w:cstheme="minorHAnsi"/>
          <w:sz w:val="24"/>
          <w:szCs w:val="24"/>
        </w:rPr>
      </w:pPr>
      <w:r w:rsidRPr="008E3CA1">
        <w:rPr>
          <w:rFonts w:cstheme="minorHAnsi"/>
          <w:sz w:val="24"/>
          <w:szCs w:val="24"/>
        </w:rPr>
        <w:t xml:space="preserve">Initiate the course approval process, if necessary, through the regular curricular process. </w:t>
      </w:r>
    </w:p>
    <w:p w:rsidR="00FC4FCA" w:rsidRPr="008E3CA1" w:rsidRDefault="00420AFF" w:rsidP="00FC4FCA">
      <w:pPr>
        <w:pStyle w:val="ListParagraph"/>
        <w:numPr>
          <w:ilvl w:val="0"/>
          <w:numId w:val="28"/>
        </w:numPr>
        <w:rPr>
          <w:rFonts w:cstheme="minorHAnsi"/>
          <w:sz w:val="24"/>
          <w:szCs w:val="24"/>
        </w:rPr>
      </w:pPr>
      <w:r w:rsidRPr="008E3CA1">
        <w:rPr>
          <w:rFonts w:cstheme="minorHAnsi"/>
          <w:sz w:val="24"/>
          <w:szCs w:val="24"/>
        </w:rPr>
        <w:t xml:space="preserve">Meet with the </w:t>
      </w:r>
      <w:proofErr w:type="spellStart"/>
      <w:r w:rsidR="00D14505" w:rsidRPr="008E3CA1">
        <w:rPr>
          <w:rFonts w:cstheme="minorHAnsi"/>
          <w:sz w:val="24"/>
          <w:szCs w:val="24"/>
        </w:rPr>
        <w:t>EdAbroad</w:t>
      </w:r>
      <w:proofErr w:type="spellEnd"/>
      <w:r w:rsidR="00D14505" w:rsidRPr="008E3CA1">
        <w:rPr>
          <w:rFonts w:cstheme="minorHAnsi"/>
          <w:sz w:val="24"/>
          <w:szCs w:val="24"/>
        </w:rPr>
        <w:t xml:space="preserve"> Director </w:t>
      </w:r>
      <w:r w:rsidR="00BE5671" w:rsidRPr="008E3CA1">
        <w:rPr>
          <w:rFonts w:cstheme="minorHAnsi"/>
          <w:sz w:val="24"/>
          <w:szCs w:val="24"/>
        </w:rPr>
        <w:t>to discuss your</w:t>
      </w:r>
      <w:r w:rsidRPr="008E3CA1">
        <w:rPr>
          <w:rFonts w:cstheme="minorHAnsi"/>
          <w:sz w:val="24"/>
          <w:szCs w:val="24"/>
        </w:rPr>
        <w:t xml:space="preserve"> program proposal.</w:t>
      </w:r>
    </w:p>
    <w:p w:rsidR="00420AFF" w:rsidRPr="008E3CA1" w:rsidRDefault="00420AFF" w:rsidP="00FC4FCA">
      <w:pPr>
        <w:pStyle w:val="ListParagraph"/>
        <w:numPr>
          <w:ilvl w:val="0"/>
          <w:numId w:val="28"/>
        </w:numPr>
        <w:rPr>
          <w:rFonts w:cstheme="minorHAnsi"/>
          <w:sz w:val="24"/>
          <w:szCs w:val="24"/>
        </w:rPr>
      </w:pPr>
      <w:r w:rsidRPr="008E3CA1">
        <w:rPr>
          <w:rFonts w:cstheme="minorHAnsi"/>
          <w:sz w:val="24"/>
          <w:szCs w:val="24"/>
        </w:rPr>
        <w:t>Complete, route, and submi</w:t>
      </w:r>
      <w:r w:rsidR="009F1469">
        <w:rPr>
          <w:rFonts w:cstheme="minorHAnsi"/>
          <w:sz w:val="24"/>
          <w:szCs w:val="24"/>
        </w:rPr>
        <w:t>t the GL program proposal e-form.</w:t>
      </w:r>
      <w:r w:rsidR="008D3E17" w:rsidRPr="008E3CA1">
        <w:rPr>
          <w:rFonts w:cstheme="minorHAnsi"/>
          <w:b/>
          <w:color w:val="FF0000"/>
          <w:sz w:val="24"/>
          <w:szCs w:val="24"/>
        </w:rPr>
        <w:t xml:space="preserve"> </w:t>
      </w:r>
    </w:p>
    <w:p w:rsidR="00420AFF" w:rsidRPr="008E3CA1" w:rsidRDefault="00BE5671" w:rsidP="00420AFF">
      <w:pPr>
        <w:rPr>
          <w:rFonts w:cstheme="minorHAnsi"/>
          <w:b/>
          <w:sz w:val="24"/>
          <w:szCs w:val="24"/>
          <w:u w:val="single"/>
        </w:rPr>
      </w:pPr>
      <w:r w:rsidRPr="008E3CA1">
        <w:rPr>
          <w:rFonts w:cstheme="minorHAnsi"/>
          <w:b/>
          <w:sz w:val="24"/>
          <w:szCs w:val="24"/>
          <w:u w:val="single"/>
        </w:rPr>
        <w:t>Six/Eight</w:t>
      </w:r>
      <w:r w:rsidR="00420AFF" w:rsidRPr="008E3CA1">
        <w:rPr>
          <w:rFonts w:cstheme="minorHAnsi"/>
          <w:b/>
          <w:sz w:val="24"/>
          <w:szCs w:val="24"/>
          <w:u w:val="single"/>
        </w:rPr>
        <w:t xml:space="preserve"> months</w:t>
      </w:r>
      <w:r w:rsidRPr="008E3CA1">
        <w:rPr>
          <w:rFonts w:cstheme="minorHAnsi"/>
          <w:b/>
          <w:sz w:val="24"/>
          <w:szCs w:val="24"/>
          <w:u w:val="single"/>
        </w:rPr>
        <w:t xml:space="preserve"> before</w:t>
      </w:r>
      <w:r w:rsidR="00DB447C" w:rsidRPr="008E3CA1">
        <w:rPr>
          <w:rFonts w:cstheme="minorHAnsi"/>
          <w:b/>
          <w:sz w:val="24"/>
          <w:szCs w:val="24"/>
          <w:u w:val="single"/>
        </w:rPr>
        <w:t xml:space="preserve"> departure</w:t>
      </w:r>
      <w:r w:rsidRPr="008E3CA1">
        <w:rPr>
          <w:rFonts w:cstheme="minorHAnsi"/>
          <w:b/>
          <w:sz w:val="24"/>
          <w:szCs w:val="24"/>
          <w:u w:val="single"/>
        </w:rPr>
        <w:t xml:space="preserve">: </w:t>
      </w:r>
      <w:r w:rsidR="00DB447C" w:rsidRPr="008E3CA1">
        <w:rPr>
          <w:rFonts w:cstheme="minorHAnsi"/>
          <w:b/>
          <w:sz w:val="24"/>
          <w:szCs w:val="24"/>
          <w:u w:val="single"/>
        </w:rPr>
        <w:t>Y</w:t>
      </w:r>
      <w:r w:rsidRPr="008E3CA1">
        <w:rPr>
          <w:rFonts w:cstheme="minorHAnsi"/>
          <w:b/>
          <w:sz w:val="24"/>
          <w:szCs w:val="24"/>
          <w:u w:val="single"/>
        </w:rPr>
        <w:t>our GL program</w:t>
      </w:r>
      <w:r w:rsidR="00DB447C" w:rsidRPr="008E3CA1">
        <w:rPr>
          <w:rFonts w:cstheme="minorHAnsi"/>
          <w:b/>
          <w:sz w:val="24"/>
          <w:szCs w:val="24"/>
          <w:u w:val="single"/>
        </w:rPr>
        <w:t xml:space="preserve"> </w:t>
      </w:r>
      <w:proofErr w:type="gramStart"/>
      <w:r w:rsidR="00DB447C" w:rsidRPr="008E3CA1">
        <w:rPr>
          <w:rFonts w:cstheme="minorHAnsi"/>
          <w:b/>
          <w:sz w:val="24"/>
          <w:szCs w:val="24"/>
          <w:u w:val="single"/>
        </w:rPr>
        <w:t>is conditionally approved</w:t>
      </w:r>
      <w:proofErr w:type="gramEnd"/>
    </w:p>
    <w:p w:rsidR="00BE5671" w:rsidRPr="008E3CA1" w:rsidRDefault="00420AFF" w:rsidP="00BE5671">
      <w:pPr>
        <w:pStyle w:val="ListParagraph"/>
        <w:numPr>
          <w:ilvl w:val="0"/>
          <w:numId w:val="29"/>
        </w:numPr>
        <w:rPr>
          <w:rFonts w:cstheme="minorHAnsi"/>
          <w:sz w:val="24"/>
          <w:szCs w:val="24"/>
        </w:rPr>
      </w:pPr>
      <w:r w:rsidRPr="008E3CA1">
        <w:rPr>
          <w:rFonts w:cstheme="minorHAnsi"/>
          <w:sz w:val="24"/>
          <w:szCs w:val="24"/>
        </w:rPr>
        <w:t>Research all possible logistical needs: in-country travel, hotels/hostels, events, visits, classroom or field study locations, etc.</w:t>
      </w:r>
    </w:p>
    <w:p w:rsidR="00BE5671" w:rsidRPr="008E3CA1" w:rsidRDefault="00420AFF" w:rsidP="00BE5671">
      <w:pPr>
        <w:pStyle w:val="ListParagraph"/>
        <w:numPr>
          <w:ilvl w:val="0"/>
          <w:numId w:val="29"/>
        </w:numPr>
        <w:rPr>
          <w:rFonts w:cstheme="minorHAnsi"/>
          <w:sz w:val="24"/>
          <w:szCs w:val="24"/>
        </w:rPr>
      </w:pPr>
      <w:r w:rsidRPr="008E3CA1">
        <w:rPr>
          <w:rFonts w:cstheme="minorHAnsi"/>
          <w:sz w:val="24"/>
          <w:szCs w:val="24"/>
        </w:rPr>
        <w:t xml:space="preserve">Meet with the </w:t>
      </w:r>
      <w:proofErr w:type="spellStart"/>
      <w:r w:rsidR="00D14505" w:rsidRPr="008E3CA1">
        <w:rPr>
          <w:rFonts w:cstheme="minorHAnsi"/>
          <w:sz w:val="24"/>
          <w:szCs w:val="24"/>
        </w:rPr>
        <w:t>EdAbroad</w:t>
      </w:r>
      <w:proofErr w:type="spellEnd"/>
      <w:r w:rsidR="00D14505" w:rsidRPr="008E3CA1">
        <w:rPr>
          <w:rFonts w:cstheme="minorHAnsi"/>
          <w:sz w:val="24"/>
          <w:szCs w:val="24"/>
        </w:rPr>
        <w:t xml:space="preserve"> Director </w:t>
      </w:r>
      <w:r w:rsidRPr="008E3CA1">
        <w:rPr>
          <w:rFonts w:cstheme="minorHAnsi"/>
          <w:sz w:val="24"/>
          <w:szCs w:val="24"/>
        </w:rPr>
        <w:t>to set up a realistic program budget that will set student enrollment and student cost.</w:t>
      </w:r>
      <w:r w:rsidR="007F6EC7" w:rsidRPr="008E3CA1">
        <w:rPr>
          <w:rFonts w:cstheme="minorHAnsi"/>
          <w:sz w:val="24"/>
          <w:szCs w:val="24"/>
        </w:rPr>
        <w:t xml:space="preserve"> </w:t>
      </w:r>
    </w:p>
    <w:p w:rsidR="00BE5671" w:rsidRPr="008E3CA1" w:rsidRDefault="00420AFF" w:rsidP="00BE5671">
      <w:pPr>
        <w:pStyle w:val="ListParagraph"/>
        <w:numPr>
          <w:ilvl w:val="0"/>
          <w:numId w:val="29"/>
        </w:numPr>
        <w:rPr>
          <w:rFonts w:cstheme="minorHAnsi"/>
          <w:sz w:val="24"/>
          <w:szCs w:val="24"/>
        </w:rPr>
      </w:pPr>
      <w:r w:rsidRPr="008E3CA1">
        <w:rPr>
          <w:rFonts w:cstheme="minorHAnsi"/>
          <w:sz w:val="24"/>
          <w:szCs w:val="24"/>
        </w:rPr>
        <w:t xml:space="preserve">Meet with the EA Director/AA staff to flesh out the itinerary, discuss visa requirements, </w:t>
      </w:r>
      <w:r w:rsidR="00FB5C88" w:rsidRPr="008E3CA1">
        <w:rPr>
          <w:rFonts w:cstheme="minorHAnsi"/>
          <w:sz w:val="24"/>
          <w:szCs w:val="24"/>
        </w:rPr>
        <w:t xml:space="preserve">and develop a contract and payment strategy. </w:t>
      </w:r>
    </w:p>
    <w:p w:rsidR="00BE5671" w:rsidRPr="008E3CA1" w:rsidRDefault="00420AFF" w:rsidP="00BE5671">
      <w:pPr>
        <w:pStyle w:val="ListParagraph"/>
        <w:numPr>
          <w:ilvl w:val="0"/>
          <w:numId w:val="29"/>
        </w:numPr>
        <w:rPr>
          <w:rFonts w:cstheme="minorHAnsi"/>
          <w:sz w:val="24"/>
          <w:szCs w:val="24"/>
        </w:rPr>
      </w:pPr>
      <w:r w:rsidRPr="008E3CA1">
        <w:rPr>
          <w:rFonts w:cstheme="minorHAnsi"/>
          <w:sz w:val="24"/>
          <w:szCs w:val="24"/>
        </w:rPr>
        <w:t>Stay informed about your eventual destination and plan for contingencies: DOS travel advisories, political unrest, epidemics, droughts, terrorist incidents, etc.</w:t>
      </w:r>
    </w:p>
    <w:p w:rsidR="00BE5671" w:rsidRPr="008E3CA1" w:rsidRDefault="00420AFF" w:rsidP="00BE5671">
      <w:pPr>
        <w:pStyle w:val="ListParagraph"/>
        <w:numPr>
          <w:ilvl w:val="0"/>
          <w:numId w:val="29"/>
        </w:numPr>
        <w:rPr>
          <w:rFonts w:cstheme="minorHAnsi"/>
          <w:sz w:val="24"/>
          <w:szCs w:val="24"/>
        </w:rPr>
      </w:pPr>
      <w:r w:rsidRPr="008E3CA1">
        <w:rPr>
          <w:rFonts w:cstheme="minorHAnsi"/>
          <w:sz w:val="24"/>
          <w:szCs w:val="24"/>
        </w:rPr>
        <w:t xml:space="preserve">Apply for a Travel </w:t>
      </w:r>
      <w:r w:rsidR="004E6ACB" w:rsidRPr="008E3CA1">
        <w:rPr>
          <w:rFonts w:cstheme="minorHAnsi"/>
          <w:sz w:val="24"/>
          <w:szCs w:val="24"/>
        </w:rPr>
        <w:t xml:space="preserve">Warning Exception if necessary </w:t>
      </w:r>
      <w:r w:rsidR="001C0A9C" w:rsidRPr="008E3CA1">
        <w:rPr>
          <w:rFonts w:cstheme="minorHAnsi"/>
          <w:sz w:val="24"/>
          <w:szCs w:val="24"/>
          <w:u w:val="single"/>
        </w:rPr>
        <w:t>[</w:t>
      </w:r>
      <w:r w:rsidR="001C0A9C" w:rsidRPr="008E3CA1">
        <w:rPr>
          <w:rFonts w:cstheme="minorHAnsi"/>
          <w:sz w:val="24"/>
          <w:szCs w:val="24"/>
        </w:rPr>
        <w:t>See University p</w:t>
      </w:r>
      <w:r w:rsidR="004E6ACB" w:rsidRPr="008E3CA1">
        <w:rPr>
          <w:rFonts w:cstheme="minorHAnsi"/>
          <w:sz w:val="24"/>
          <w:szCs w:val="24"/>
        </w:rPr>
        <w:t xml:space="preserve">olicy PRO-U2105.1A], using FRM-U2015.1A. </w:t>
      </w:r>
      <w:r w:rsidRPr="008E3CA1">
        <w:rPr>
          <w:rFonts w:cstheme="minorHAnsi"/>
          <w:sz w:val="24"/>
          <w:szCs w:val="24"/>
        </w:rPr>
        <w:t xml:space="preserve">Note: </w:t>
      </w:r>
      <w:r w:rsidRPr="008E3CA1">
        <w:rPr>
          <w:rFonts w:cstheme="minorHAnsi"/>
          <w:sz w:val="24"/>
          <w:szCs w:val="24"/>
          <w:u w:val="single"/>
        </w:rPr>
        <w:t>You have 30 days after conditional approval to submit this request</w:t>
      </w:r>
      <w:r w:rsidRPr="008E3CA1">
        <w:rPr>
          <w:rFonts w:cstheme="minorHAnsi"/>
          <w:sz w:val="24"/>
          <w:szCs w:val="24"/>
        </w:rPr>
        <w:t>.</w:t>
      </w:r>
      <w:r w:rsidR="007F6EC7" w:rsidRPr="008E3CA1">
        <w:rPr>
          <w:rFonts w:cstheme="minorHAnsi"/>
          <w:sz w:val="24"/>
          <w:szCs w:val="24"/>
        </w:rPr>
        <w:t xml:space="preserve"> </w:t>
      </w:r>
    </w:p>
    <w:p w:rsidR="00BE5671" w:rsidRPr="008E3CA1" w:rsidRDefault="00420AFF" w:rsidP="00BE5671">
      <w:pPr>
        <w:pStyle w:val="ListParagraph"/>
        <w:numPr>
          <w:ilvl w:val="0"/>
          <w:numId w:val="29"/>
        </w:numPr>
        <w:rPr>
          <w:rFonts w:cstheme="minorHAnsi"/>
          <w:sz w:val="24"/>
          <w:szCs w:val="24"/>
        </w:rPr>
      </w:pPr>
      <w:r w:rsidRPr="008E3CA1">
        <w:rPr>
          <w:rFonts w:cstheme="minorHAnsi"/>
          <w:sz w:val="24"/>
          <w:szCs w:val="24"/>
        </w:rPr>
        <w:t>Begin an outreach agenda aimed at recruiting students into the program. How?</w:t>
      </w:r>
    </w:p>
    <w:p w:rsidR="00BE5671" w:rsidRPr="008E3CA1" w:rsidRDefault="00420AFF" w:rsidP="00BE5671">
      <w:pPr>
        <w:pStyle w:val="ListParagraph"/>
        <w:numPr>
          <w:ilvl w:val="1"/>
          <w:numId w:val="29"/>
        </w:numPr>
        <w:rPr>
          <w:rFonts w:cstheme="minorHAnsi"/>
          <w:sz w:val="24"/>
          <w:szCs w:val="24"/>
        </w:rPr>
      </w:pPr>
      <w:r w:rsidRPr="008E3CA1">
        <w:rPr>
          <w:rFonts w:cstheme="minorHAnsi"/>
          <w:sz w:val="24"/>
          <w:szCs w:val="24"/>
        </w:rPr>
        <w:t>Post or share link to the GL program one-page brochure wherever appropriate.</w:t>
      </w:r>
      <w:r w:rsidR="00FB5C88" w:rsidRPr="008E3CA1">
        <w:rPr>
          <w:rFonts w:cstheme="minorHAnsi"/>
          <w:sz w:val="24"/>
          <w:szCs w:val="24"/>
        </w:rPr>
        <w:t xml:space="preserve"> </w:t>
      </w:r>
      <w:r w:rsidR="00FB5C88" w:rsidRPr="008E3CA1">
        <w:rPr>
          <w:rFonts w:cstheme="minorHAnsi"/>
          <w:sz w:val="24"/>
          <w:szCs w:val="24"/>
          <w:u w:val="single"/>
        </w:rPr>
        <w:t xml:space="preserve">EA will print posters for your use if the cost </w:t>
      </w:r>
      <w:proofErr w:type="gramStart"/>
      <w:r w:rsidR="00FB5C88" w:rsidRPr="008E3CA1">
        <w:rPr>
          <w:rFonts w:cstheme="minorHAnsi"/>
          <w:sz w:val="24"/>
          <w:szCs w:val="24"/>
          <w:u w:val="single"/>
        </w:rPr>
        <w:t>is built</w:t>
      </w:r>
      <w:proofErr w:type="gramEnd"/>
      <w:r w:rsidR="00FB5C88" w:rsidRPr="008E3CA1">
        <w:rPr>
          <w:rFonts w:cstheme="minorHAnsi"/>
          <w:sz w:val="24"/>
          <w:szCs w:val="24"/>
          <w:u w:val="single"/>
        </w:rPr>
        <w:t xml:space="preserve"> into the program budget.</w:t>
      </w:r>
    </w:p>
    <w:p w:rsidR="00BE5671" w:rsidRPr="008E3CA1" w:rsidRDefault="00420AFF" w:rsidP="00BE5671">
      <w:pPr>
        <w:pStyle w:val="ListParagraph"/>
        <w:numPr>
          <w:ilvl w:val="1"/>
          <w:numId w:val="29"/>
        </w:numPr>
        <w:rPr>
          <w:rFonts w:cstheme="minorHAnsi"/>
          <w:sz w:val="24"/>
          <w:szCs w:val="24"/>
        </w:rPr>
      </w:pPr>
      <w:r w:rsidRPr="008E3CA1">
        <w:rPr>
          <w:rFonts w:cstheme="minorHAnsi"/>
          <w:sz w:val="24"/>
          <w:szCs w:val="24"/>
        </w:rPr>
        <w:t>Publicize the course in department meetings; ask to visit courses.</w:t>
      </w:r>
    </w:p>
    <w:p w:rsidR="00BE5671" w:rsidRPr="008E3CA1" w:rsidRDefault="00420AFF" w:rsidP="00BE5671">
      <w:pPr>
        <w:pStyle w:val="ListParagraph"/>
        <w:numPr>
          <w:ilvl w:val="1"/>
          <w:numId w:val="29"/>
        </w:numPr>
        <w:rPr>
          <w:rFonts w:cstheme="minorHAnsi"/>
          <w:sz w:val="24"/>
          <w:szCs w:val="24"/>
        </w:rPr>
      </w:pPr>
      <w:r w:rsidRPr="008E3CA1">
        <w:rPr>
          <w:rFonts w:cstheme="minorHAnsi"/>
          <w:sz w:val="24"/>
          <w:szCs w:val="24"/>
        </w:rPr>
        <w:t>Email the one-page brochure, or share a link to it, as well as additional program information</w:t>
      </w:r>
      <w:r w:rsidR="000E2E62" w:rsidRPr="008E3CA1">
        <w:rPr>
          <w:rFonts w:cstheme="minorHAnsi"/>
          <w:sz w:val="24"/>
          <w:szCs w:val="24"/>
        </w:rPr>
        <w:t>,</w:t>
      </w:r>
      <w:r w:rsidRPr="008E3CA1">
        <w:rPr>
          <w:rFonts w:cstheme="minorHAnsi"/>
          <w:sz w:val="24"/>
          <w:szCs w:val="24"/>
        </w:rPr>
        <w:t xml:space="preserve"> to student</w:t>
      </w:r>
      <w:r w:rsidRPr="008E3CA1">
        <w:rPr>
          <w:rFonts w:cstheme="minorHAnsi"/>
          <w:b/>
          <w:sz w:val="24"/>
          <w:szCs w:val="24"/>
        </w:rPr>
        <w:t xml:space="preserve"> </w:t>
      </w:r>
      <w:r w:rsidRPr="008E3CA1">
        <w:rPr>
          <w:rFonts w:cstheme="minorHAnsi"/>
          <w:sz w:val="24"/>
          <w:szCs w:val="24"/>
        </w:rPr>
        <w:t>majors and advisors in relevant disciplines.</w:t>
      </w:r>
    </w:p>
    <w:p w:rsidR="00BE5671" w:rsidRPr="008E3CA1" w:rsidRDefault="00420AFF" w:rsidP="00BE5671">
      <w:pPr>
        <w:pStyle w:val="ListParagraph"/>
        <w:numPr>
          <w:ilvl w:val="1"/>
          <w:numId w:val="29"/>
        </w:numPr>
        <w:rPr>
          <w:rFonts w:cstheme="minorHAnsi"/>
          <w:sz w:val="24"/>
          <w:szCs w:val="24"/>
        </w:rPr>
      </w:pPr>
      <w:r w:rsidRPr="008E3CA1">
        <w:rPr>
          <w:rFonts w:cstheme="minorHAnsi"/>
          <w:sz w:val="24"/>
          <w:szCs w:val="24"/>
        </w:rPr>
        <w:t xml:space="preserve">If the course is </w:t>
      </w:r>
      <w:proofErr w:type="gramStart"/>
      <w:r w:rsidRPr="008E3CA1">
        <w:rPr>
          <w:rFonts w:cstheme="minorHAnsi"/>
          <w:sz w:val="24"/>
          <w:szCs w:val="24"/>
        </w:rPr>
        <w:t>cross-disciplinary</w:t>
      </w:r>
      <w:proofErr w:type="gramEnd"/>
      <w:r w:rsidRPr="008E3CA1">
        <w:rPr>
          <w:rFonts w:cstheme="minorHAnsi"/>
          <w:sz w:val="24"/>
          <w:szCs w:val="24"/>
        </w:rPr>
        <w:t>, ask to publicize it in courses in other departments.</w:t>
      </w:r>
    </w:p>
    <w:p w:rsidR="00BE5671" w:rsidRPr="008E3CA1" w:rsidRDefault="00420AFF" w:rsidP="00BE5671">
      <w:pPr>
        <w:pStyle w:val="ListParagraph"/>
        <w:numPr>
          <w:ilvl w:val="1"/>
          <w:numId w:val="29"/>
        </w:numPr>
        <w:rPr>
          <w:rFonts w:cstheme="minorHAnsi"/>
          <w:sz w:val="24"/>
          <w:szCs w:val="24"/>
        </w:rPr>
      </w:pPr>
      <w:r w:rsidRPr="008E3CA1">
        <w:rPr>
          <w:rFonts w:cstheme="minorHAnsi"/>
          <w:sz w:val="24"/>
          <w:szCs w:val="24"/>
        </w:rPr>
        <w:t>Set up an information table in your departmental office or in the VU.</w:t>
      </w:r>
    </w:p>
    <w:p w:rsidR="00BE5671" w:rsidRPr="008E3CA1" w:rsidRDefault="00420AFF" w:rsidP="00BE5671">
      <w:pPr>
        <w:pStyle w:val="ListParagraph"/>
        <w:numPr>
          <w:ilvl w:val="1"/>
          <w:numId w:val="29"/>
        </w:numPr>
        <w:rPr>
          <w:rFonts w:cstheme="minorHAnsi"/>
          <w:sz w:val="24"/>
          <w:szCs w:val="24"/>
        </w:rPr>
      </w:pPr>
      <w:r w:rsidRPr="008E3CA1">
        <w:rPr>
          <w:rFonts w:cstheme="minorHAnsi"/>
          <w:sz w:val="24"/>
          <w:szCs w:val="24"/>
        </w:rPr>
        <w:t xml:space="preserve">Make a short video about the program and post it on a departmental website, Facebook, Viking Village, etc. </w:t>
      </w:r>
    </w:p>
    <w:p w:rsidR="00420AFF" w:rsidRPr="008E3CA1" w:rsidRDefault="00420AFF" w:rsidP="00BE5671">
      <w:pPr>
        <w:pStyle w:val="ListParagraph"/>
        <w:numPr>
          <w:ilvl w:val="1"/>
          <w:numId w:val="29"/>
        </w:numPr>
        <w:rPr>
          <w:rFonts w:cstheme="minorHAnsi"/>
          <w:sz w:val="24"/>
          <w:szCs w:val="24"/>
        </w:rPr>
      </w:pPr>
      <w:r w:rsidRPr="008E3CA1">
        <w:rPr>
          <w:rFonts w:cstheme="minorHAnsi"/>
          <w:sz w:val="24"/>
          <w:szCs w:val="24"/>
        </w:rPr>
        <w:t>If the course might attract students from WCC, BTC or NWIC, reach out to a colleague there to publicize the program.</w:t>
      </w:r>
      <w:r w:rsidR="007F6EC7" w:rsidRPr="008E3CA1">
        <w:rPr>
          <w:rFonts w:cstheme="minorHAnsi"/>
          <w:sz w:val="24"/>
          <w:szCs w:val="24"/>
        </w:rPr>
        <w:t xml:space="preserve"> </w:t>
      </w:r>
    </w:p>
    <w:p w:rsidR="00BE5671" w:rsidRPr="008E3CA1" w:rsidRDefault="00BE5671" w:rsidP="00BE5671">
      <w:pPr>
        <w:rPr>
          <w:rFonts w:cstheme="minorHAnsi"/>
          <w:sz w:val="24"/>
          <w:szCs w:val="24"/>
        </w:rPr>
      </w:pPr>
      <w:r w:rsidRPr="008E3CA1">
        <w:rPr>
          <w:rFonts w:cstheme="minorHAnsi"/>
          <w:b/>
          <w:sz w:val="24"/>
          <w:szCs w:val="24"/>
          <w:u w:val="single"/>
        </w:rPr>
        <w:t>Four/Six</w:t>
      </w:r>
      <w:r w:rsidR="00DB447C" w:rsidRPr="008E3CA1">
        <w:rPr>
          <w:rFonts w:cstheme="minorHAnsi"/>
          <w:b/>
          <w:sz w:val="24"/>
          <w:szCs w:val="24"/>
          <w:u w:val="single"/>
        </w:rPr>
        <w:t xml:space="preserve"> months before departure</w:t>
      </w:r>
      <w:r w:rsidRPr="008E3CA1">
        <w:rPr>
          <w:rFonts w:cstheme="minorHAnsi"/>
          <w:b/>
          <w:sz w:val="24"/>
          <w:szCs w:val="24"/>
          <w:u w:val="single"/>
        </w:rPr>
        <w:t xml:space="preserve">: </w:t>
      </w:r>
      <w:r w:rsidR="00DB447C" w:rsidRPr="008E3CA1">
        <w:rPr>
          <w:rFonts w:cstheme="minorHAnsi"/>
          <w:b/>
          <w:sz w:val="24"/>
          <w:szCs w:val="24"/>
          <w:u w:val="single"/>
        </w:rPr>
        <w:t>Y</w:t>
      </w:r>
      <w:r w:rsidRPr="008E3CA1">
        <w:rPr>
          <w:rFonts w:cstheme="minorHAnsi"/>
          <w:b/>
          <w:sz w:val="24"/>
          <w:szCs w:val="24"/>
          <w:u w:val="single"/>
        </w:rPr>
        <w:t>our GL program</w:t>
      </w:r>
      <w:r w:rsidR="00DB447C" w:rsidRPr="008E3CA1">
        <w:rPr>
          <w:rFonts w:cstheme="minorHAnsi"/>
          <w:b/>
          <w:sz w:val="24"/>
          <w:szCs w:val="24"/>
          <w:u w:val="single"/>
        </w:rPr>
        <w:t xml:space="preserve"> </w:t>
      </w:r>
      <w:proofErr w:type="gramStart"/>
      <w:r w:rsidR="00DB447C" w:rsidRPr="008E3CA1">
        <w:rPr>
          <w:rFonts w:cstheme="minorHAnsi"/>
          <w:b/>
          <w:sz w:val="24"/>
          <w:szCs w:val="24"/>
          <w:u w:val="single"/>
        </w:rPr>
        <w:t>is confirmed</w:t>
      </w:r>
      <w:proofErr w:type="gramEnd"/>
    </w:p>
    <w:p w:rsidR="000C00D0" w:rsidRPr="008E3CA1" w:rsidRDefault="00420AFF" w:rsidP="000C00D0">
      <w:pPr>
        <w:pStyle w:val="ListParagraph"/>
        <w:numPr>
          <w:ilvl w:val="0"/>
          <w:numId w:val="30"/>
        </w:numPr>
        <w:rPr>
          <w:rFonts w:cstheme="minorHAnsi"/>
          <w:sz w:val="24"/>
          <w:szCs w:val="24"/>
        </w:rPr>
      </w:pPr>
      <w:r w:rsidRPr="008E3CA1">
        <w:rPr>
          <w:rFonts w:cstheme="minorHAnsi"/>
          <w:sz w:val="24"/>
          <w:szCs w:val="24"/>
        </w:rPr>
        <w:t xml:space="preserve">If your program has not met its required </w:t>
      </w:r>
      <w:r w:rsidR="0099017E" w:rsidRPr="008E3CA1">
        <w:rPr>
          <w:rFonts w:cstheme="minorHAnsi"/>
          <w:sz w:val="24"/>
          <w:szCs w:val="24"/>
        </w:rPr>
        <w:t xml:space="preserve">minimum </w:t>
      </w:r>
      <w:r w:rsidRPr="008E3CA1">
        <w:rPr>
          <w:rFonts w:cstheme="minorHAnsi"/>
          <w:sz w:val="24"/>
          <w:szCs w:val="24"/>
        </w:rPr>
        <w:t xml:space="preserve">enrollment, discuss your options with the </w:t>
      </w:r>
      <w:proofErr w:type="spellStart"/>
      <w:r w:rsidR="00D14505" w:rsidRPr="008E3CA1">
        <w:rPr>
          <w:rFonts w:cstheme="minorHAnsi"/>
          <w:sz w:val="24"/>
          <w:szCs w:val="24"/>
        </w:rPr>
        <w:t>EdAbroad</w:t>
      </w:r>
      <w:proofErr w:type="spellEnd"/>
      <w:r w:rsidR="00D14505" w:rsidRPr="008E3CA1">
        <w:rPr>
          <w:rFonts w:cstheme="minorHAnsi"/>
          <w:sz w:val="24"/>
          <w:szCs w:val="24"/>
        </w:rPr>
        <w:t xml:space="preserve"> Director</w:t>
      </w:r>
      <w:r w:rsidR="0099017E" w:rsidRPr="008E3CA1">
        <w:rPr>
          <w:rFonts w:cstheme="minorHAnsi"/>
          <w:sz w:val="24"/>
          <w:szCs w:val="24"/>
        </w:rPr>
        <w:t xml:space="preserve"> in conjunction with your department chair</w:t>
      </w:r>
      <w:r w:rsidR="00D14505" w:rsidRPr="008E3CA1">
        <w:rPr>
          <w:rFonts w:cstheme="minorHAnsi"/>
          <w:sz w:val="24"/>
          <w:szCs w:val="24"/>
        </w:rPr>
        <w:t>.</w:t>
      </w:r>
    </w:p>
    <w:p w:rsidR="000C00D0" w:rsidRPr="008E3CA1" w:rsidRDefault="00420AFF" w:rsidP="000C00D0">
      <w:pPr>
        <w:pStyle w:val="ListParagraph"/>
        <w:numPr>
          <w:ilvl w:val="0"/>
          <w:numId w:val="30"/>
        </w:numPr>
        <w:rPr>
          <w:rFonts w:cstheme="minorHAnsi"/>
          <w:sz w:val="24"/>
          <w:szCs w:val="24"/>
        </w:rPr>
      </w:pPr>
      <w:r w:rsidRPr="008E3CA1">
        <w:rPr>
          <w:rFonts w:cstheme="minorHAnsi"/>
          <w:sz w:val="24"/>
          <w:szCs w:val="24"/>
        </w:rPr>
        <w:lastRenderedPageBreak/>
        <w:t>If your program has met its required enrollment, meet with the EA Director</w:t>
      </w:r>
      <w:r w:rsidR="006B436B" w:rsidRPr="008E3CA1">
        <w:rPr>
          <w:rFonts w:cstheme="minorHAnsi"/>
          <w:sz w:val="24"/>
          <w:szCs w:val="24"/>
        </w:rPr>
        <w:t>/staff</w:t>
      </w:r>
      <w:r w:rsidRPr="008E3CA1">
        <w:rPr>
          <w:rFonts w:cstheme="minorHAnsi"/>
          <w:sz w:val="24"/>
          <w:szCs w:val="24"/>
        </w:rPr>
        <w:t xml:space="preserve"> t</w:t>
      </w:r>
      <w:r w:rsidR="00FB5C88" w:rsidRPr="008E3CA1">
        <w:rPr>
          <w:rFonts w:cstheme="minorHAnsi"/>
          <w:sz w:val="24"/>
          <w:szCs w:val="24"/>
        </w:rPr>
        <w:t xml:space="preserve">o: assure that contracts </w:t>
      </w:r>
      <w:proofErr w:type="gramStart"/>
      <w:r w:rsidR="00FB5C88" w:rsidRPr="008E3CA1">
        <w:rPr>
          <w:rFonts w:cstheme="minorHAnsi"/>
          <w:sz w:val="24"/>
          <w:szCs w:val="24"/>
        </w:rPr>
        <w:t>are processed</w:t>
      </w:r>
      <w:proofErr w:type="gramEnd"/>
      <w:r w:rsidR="00FB5C88" w:rsidRPr="008E3CA1">
        <w:rPr>
          <w:rFonts w:cstheme="minorHAnsi"/>
          <w:sz w:val="24"/>
          <w:szCs w:val="24"/>
        </w:rPr>
        <w:t xml:space="preserve"> with vendors where required and </w:t>
      </w:r>
      <w:r w:rsidR="006B436B" w:rsidRPr="008E3CA1">
        <w:rPr>
          <w:rFonts w:cstheme="minorHAnsi"/>
          <w:sz w:val="24"/>
          <w:szCs w:val="24"/>
        </w:rPr>
        <w:t xml:space="preserve">that </w:t>
      </w:r>
      <w:r w:rsidR="00FB5C88" w:rsidRPr="008E3CA1">
        <w:rPr>
          <w:rFonts w:cstheme="minorHAnsi"/>
          <w:sz w:val="24"/>
          <w:szCs w:val="24"/>
        </w:rPr>
        <w:t xml:space="preserve">final invoices and payments </w:t>
      </w:r>
      <w:r w:rsidR="006B436B" w:rsidRPr="008E3CA1">
        <w:rPr>
          <w:rFonts w:cstheme="minorHAnsi"/>
          <w:sz w:val="24"/>
          <w:szCs w:val="24"/>
        </w:rPr>
        <w:t xml:space="preserve">have been </w:t>
      </w:r>
      <w:r w:rsidR="00FB5C88" w:rsidRPr="008E3CA1">
        <w:rPr>
          <w:rFonts w:cstheme="minorHAnsi"/>
          <w:sz w:val="24"/>
          <w:szCs w:val="24"/>
        </w:rPr>
        <w:t>made.</w:t>
      </w:r>
    </w:p>
    <w:p w:rsidR="00420AFF" w:rsidRPr="008E3CA1" w:rsidRDefault="00420AFF" w:rsidP="000C00D0">
      <w:pPr>
        <w:pStyle w:val="ListParagraph"/>
        <w:numPr>
          <w:ilvl w:val="0"/>
          <w:numId w:val="30"/>
        </w:numPr>
        <w:rPr>
          <w:rFonts w:cstheme="minorHAnsi"/>
          <w:sz w:val="24"/>
          <w:szCs w:val="24"/>
        </w:rPr>
      </w:pPr>
      <w:r w:rsidRPr="008E3CA1">
        <w:rPr>
          <w:rFonts w:cstheme="minorHAnsi"/>
          <w:sz w:val="24"/>
          <w:szCs w:val="24"/>
        </w:rPr>
        <w:t xml:space="preserve">Attend the winter and spring </w:t>
      </w:r>
      <w:proofErr w:type="gramStart"/>
      <w:r w:rsidRPr="008E3CA1">
        <w:rPr>
          <w:rFonts w:cstheme="minorHAnsi"/>
          <w:sz w:val="24"/>
          <w:szCs w:val="24"/>
        </w:rPr>
        <w:t>quarter GL faculty training sessions</w:t>
      </w:r>
      <w:proofErr w:type="gramEnd"/>
      <w:r w:rsidRPr="008E3CA1">
        <w:rPr>
          <w:rFonts w:cstheme="minorHAnsi"/>
          <w:sz w:val="24"/>
          <w:szCs w:val="24"/>
        </w:rPr>
        <w:t>.</w:t>
      </w:r>
    </w:p>
    <w:p w:rsidR="00420AFF" w:rsidRPr="008E3CA1" w:rsidRDefault="00420AFF" w:rsidP="00420AFF">
      <w:pPr>
        <w:rPr>
          <w:rFonts w:cstheme="minorHAnsi"/>
          <w:color w:val="FF0000"/>
          <w:sz w:val="24"/>
          <w:szCs w:val="24"/>
          <w:u w:val="single"/>
        </w:rPr>
      </w:pPr>
      <w:r w:rsidRPr="008E3CA1">
        <w:rPr>
          <w:rFonts w:cstheme="minorHAnsi"/>
          <w:b/>
          <w:sz w:val="24"/>
          <w:szCs w:val="24"/>
          <w:u w:val="single"/>
        </w:rPr>
        <w:t>One month prior</w:t>
      </w:r>
      <w:r w:rsidR="000C00D0" w:rsidRPr="008E3CA1">
        <w:rPr>
          <w:rFonts w:cstheme="minorHAnsi"/>
          <w:b/>
          <w:sz w:val="24"/>
          <w:szCs w:val="24"/>
          <w:u w:val="single"/>
        </w:rPr>
        <w:t xml:space="preserve"> to departure</w:t>
      </w:r>
      <w:r w:rsidRPr="008E3CA1">
        <w:rPr>
          <w:rFonts w:cstheme="minorHAnsi"/>
          <w:color w:val="FF0000"/>
          <w:sz w:val="24"/>
          <w:szCs w:val="24"/>
        </w:rPr>
        <w:tab/>
      </w:r>
      <w:r w:rsidRPr="008E3CA1">
        <w:rPr>
          <w:rFonts w:cstheme="minorHAnsi"/>
          <w:color w:val="FF0000"/>
          <w:sz w:val="24"/>
          <w:szCs w:val="24"/>
        </w:rPr>
        <w:tab/>
      </w:r>
    </w:p>
    <w:p w:rsidR="000C00D0" w:rsidRPr="008E3CA1" w:rsidRDefault="00420AFF" w:rsidP="000C00D0">
      <w:pPr>
        <w:pStyle w:val="ListParagraph"/>
        <w:numPr>
          <w:ilvl w:val="0"/>
          <w:numId w:val="31"/>
        </w:numPr>
        <w:rPr>
          <w:rFonts w:cstheme="minorHAnsi"/>
          <w:sz w:val="24"/>
          <w:szCs w:val="24"/>
        </w:rPr>
      </w:pPr>
      <w:r w:rsidRPr="008E3CA1">
        <w:rPr>
          <w:rFonts w:cstheme="minorHAnsi"/>
          <w:sz w:val="24"/>
          <w:szCs w:val="24"/>
        </w:rPr>
        <w:t xml:space="preserve">Meet with </w:t>
      </w:r>
      <w:proofErr w:type="spellStart"/>
      <w:r w:rsidRPr="008E3CA1">
        <w:rPr>
          <w:rFonts w:cstheme="minorHAnsi"/>
          <w:sz w:val="24"/>
          <w:szCs w:val="24"/>
        </w:rPr>
        <w:t>E</w:t>
      </w:r>
      <w:r w:rsidR="000C00D0" w:rsidRPr="008E3CA1">
        <w:rPr>
          <w:rFonts w:cstheme="minorHAnsi"/>
          <w:sz w:val="24"/>
          <w:szCs w:val="24"/>
        </w:rPr>
        <w:t>d</w:t>
      </w:r>
      <w:r w:rsidRPr="008E3CA1">
        <w:rPr>
          <w:rFonts w:cstheme="minorHAnsi"/>
          <w:sz w:val="24"/>
          <w:szCs w:val="24"/>
        </w:rPr>
        <w:t>A</w:t>
      </w:r>
      <w:r w:rsidR="000C00D0" w:rsidRPr="008E3CA1">
        <w:rPr>
          <w:rFonts w:cstheme="minorHAnsi"/>
          <w:sz w:val="24"/>
          <w:szCs w:val="24"/>
        </w:rPr>
        <w:t>broad</w:t>
      </w:r>
      <w:proofErr w:type="spellEnd"/>
      <w:r w:rsidRPr="008E3CA1">
        <w:rPr>
          <w:rFonts w:cstheme="minorHAnsi"/>
          <w:sz w:val="24"/>
          <w:szCs w:val="24"/>
        </w:rPr>
        <w:t xml:space="preserve"> </w:t>
      </w:r>
      <w:r w:rsidR="000C00D0" w:rsidRPr="008E3CA1">
        <w:rPr>
          <w:rFonts w:cstheme="minorHAnsi"/>
          <w:sz w:val="24"/>
          <w:szCs w:val="24"/>
        </w:rPr>
        <w:t>staff t</w:t>
      </w:r>
      <w:r w:rsidRPr="008E3CA1">
        <w:rPr>
          <w:rFonts w:cstheme="minorHAnsi"/>
          <w:sz w:val="24"/>
          <w:szCs w:val="24"/>
        </w:rPr>
        <w:t>o finalize any pre-departure payments and review in-country budget.</w:t>
      </w:r>
    </w:p>
    <w:p w:rsidR="000C00D0" w:rsidRPr="008E3CA1" w:rsidRDefault="00420AFF" w:rsidP="000C00D0">
      <w:pPr>
        <w:pStyle w:val="ListParagraph"/>
        <w:numPr>
          <w:ilvl w:val="0"/>
          <w:numId w:val="31"/>
        </w:numPr>
        <w:rPr>
          <w:rFonts w:cstheme="minorHAnsi"/>
          <w:sz w:val="24"/>
          <w:szCs w:val="24"/>
        </w:rPr>
      </w:pPr>
      <w:r w:rsidRPr="008E3CA1">
        <w:rPr>
          <w:rFonts w:cstheme="minorHAnsi"/>
          <w:sz w:val="24"/>
          <w:szCs w:val="24"/>
        </w:rPr>
        <w:t>Meet with students</w:t>
      </w:r>
      <w:r w:rsidR="000C00D0" w:rsidRPr="008E3CA1">
        <w:rPr>
          <w:rFonts w:cstheme="minorHAnsi"/>
          <w:sz w:val="24"/>
          <w:szCs w:val="24"/>
        </w:rPr>
        <w:t xml:space="preserve"> to ensure that</w:t>
      </w:r>
      <w:r w:rsidRPr="008E3CA1">
        <w:rPr>
          <w:rFonts w:cstheme="minorHAnsi"/>
          <w:sz w:val="24"/>
          <w:szCs w:val="24"/>
        </w:rPr>
        <w:t>:</w:t>
      </w:r>
    </w:p>
    <w:p w:rsidR="000C00D0" w:rsidRPr="008E3CA1" w:rsidRDefault="000C00D0" w:rsidP="000C00D0">
      <w:pPr>
        <w:pStyle w:val="ListParagraph"/>
        <w:numPr>
          <w:ilvl w:val="1"/>
          <w:numId w:val="31"/>
        </w:numPr>
        <w:rPr>
          <w:rFonts w:cstheme="minorHAnsi"/>
          <w:sz w:val="24"/>
          <w:szCs w:val="24"/>
        </w:rPr>
      </w:pPr>
      <w:r w:rsidRPr="008E3CA1">
        <w:rPr>
          <w:rFonts w:cstheme="minorHAnsi"/>
          <w:sz w:val="24"/>
          <w:szCs w:val="24"/>
        </w:rPr>
        <w:t xml:space="preserve"> </w:t>
      </w:r>
      <w:r w:rsidR="00420AFF" w:rsidRPr="008E3CA1">
        <w:rPr>
          <w:rFonts w:cstheme="minorHAnsi"/>
          <w:sz w:val="24"/>
          <w:szCs w:val="24"/>
        </w:rPr>
        <w:t xml:space="preserve">they have registered in the program, </w:t>
      </w:r>
    </w:p>
    <w:p w:rsidR="000C00D0" w:rsidRPr="008E3CA1" w:rsidRDefault="00420AFF" w:rsidP="000C00D0">
      <w:pPr>
        <w:pStyle w:val="ListParagraph"/>
        <w:numPr>
          <w:ilvl w:val="1"/>
          <w:numId w:val="31"/>
        </w:numPr>
        <w:rPr>
          <w:rFonts w:cstheme="minorHAnsi"/>
          <w:sz w:val="24"/>
          <w:szCs w:val="24"/>
        </w:rPr>
      </w:pPr>
      <w:r w:rsidRPr="008E3CA1">
        <w:rPr>
          <w:rFonts w:cstheme="minorHAnsi"/>
          <w:sz w:val="24"/>
          <w:szCs w:val="24"/>
        </w:rPr>
        <w:t>they have a valid passport and any required travel visa,</w:t>
      </w:r>
    </w:p>
    <w:p w:rsidR="000C00D0" w:rsidRPr="008E3CA1" w:rsidRDefault="00420AFF" w:rsidP="000C00D0">
      <w:pPr>
        <w:pStyle w:val="ListParagraph"/>
        <w:numPr>
          <w:ilvl w:val="1"/>
          <w:numId w:val="31"/>
        </w:numPr>
        <w:rPr>
          <w:rFonts w:cstheme="minorHAnsi"/>
          <w:sz w:val="24"/>
          <w:szCs w:val="24"/>
        </w:rPr>
      </w:pPr>
      <w:r w:rsidRPr="008E3CA1">
        <w:rPr>
          <w:rFonts w:cstheme="minorHAnsi"/>
          <w:sz w:val="24"/>
          <w:szCs w:val="24"/>
        </w:rPr>
        <w:t xml:space="preserve">they have the appropriate health insurance, </w:t>
      </w:r>
    </w:p>
    <w:p w:rsidR="000C00D0" w:rsidRPr="008E3CA1" w:rsidRDefault="00717018" w:rsidP="00717018">
      <w:pPr>
        <w:pStyle w:val="ListParagraph"/>
        <w:numPr>
          <w:ilvl w:val="1"/>
          <w:numId w:val="31"/>
        </w:numPr>
        <w:rPr>
          <w:rFonts w:cstheme="minorHAnsi"/>
          <w:sz w:val="24"/>
          <w:szCs w:val="24"/>
        </w:rPr>
      </w:pPr>
      <w:r w:rsidRPr="008E3CA1">
        <w:rPr>
          <w:rFonts w:cstheme="minorHAnsi"/>
          <w:sz w:val="24"/>
          <w:szCs w:val="24"/>
        </w:rPr>
        <w:t>they know the itinerary,</w:t>
      </w:r>
    </w:p>
    <w:p w:rsidR="000C00D0" w:rsidRPr="008E3CA1" w:rsidRDefault="00420AFF" w:rsidP="000C00D0">
      <w:pPr>
        <w:pStyle w:val="ListParagraph"/>
        <w:numPr>
          <w:ilvl w:val="1"/>
          <w:numId w:val="31"/>
        </w:numPr>
        <w:rPr>
          <w:rFonts w:cstheme="minorHAnsi"/>
          <w:sz w:val="24"/>
          <w:szCs w:val="24"/>
        </w:rPr>
      </w:pPr>
      <w:r w:rsidRPr="008E3CA1">
        <w:rPr>
          <w:rFonts w:cstheme="minorHAnsi"/>
          <w:sz w:val="24"/>
          <w:szCs w:val="24"/>
        </w:rPr>
        <w:t>they know their rights and responsibilities as a program participant,</w:t>
      </w:r>
      <w:r w:rsidR="00717018" w:rsidRPr="008E3CA1">
        <w:rPr>
          <w:rFonts w:cstheme="minorHAnsi"/>
          <w:sz w:val="24"/>
          <w:szCs w:val="24"/>
        </w:rPr>
        <w:t xml:space="preserve"> and</w:t>
      </w:r>
    </w:p>
    <w:p w:rsidR="00420AFF" w:rsidRPr="008E3CA1" w:rsidRDefault="00717018" w:rsidP="000C00D0">
      <w:pPr>
        <w:pStyle w:val="ListParagraph"/>
        <w:numPr>
          <w:ilvl w:val="1"/>
          <w:numId w:val="31"/>
        </w:numPr>
        <w:rPr>
          <w:rFonts w:cstheme="minorHAnsi"/>
          <w:sz w:val="24"/>
          <w:szCs w:val="24"/>
        </w:rPr>
      </w:pPr>
      <w:proofErr w:type="gramStart"/>
      <w:r w:rsidRPr="008E3CA1">
        <w:rPr>
          <w:rFonts w:cstheme="minorHAnsi"/>
          <w:sz w:val="24"/>
          <w:szCs w:val="24"/>
        </w:rPr>
        <w:t>they</w:t>
      </w:r>
      <w:proofErr w:type="gramEnd"/>
      <w:r w:rsidRPr="008E3CA1">
        <w:rPr>
          <w:rFonts w:cstheme="minorHAnsi"/>
          <w:sz w:val="24"/>
          <w:szCs w:val="24"/>
        </w:rPr>
        <w:t xml:space="preserve"> have specific instructions on where to meet the group if arriving independently and have your and your co-leader’s host country contact information.</w:t>
      </w:r>
    </w:p>
    <w:p w:rsidR="003341ED" w:rsidRPr="008E3CA1" w:rsidRDefault="003341ED" w:rsidP="003341ED">
      <w:pPr>
        <w:rPr>
          <w:rFonts w:cstheme="minorHAnsi"/>
          <w:sz w:val="24"/>
          <w:szCs w:val="24"/>
        </w:rPr>
      </w:pPr>
      <w:r w:rsidRPr="008E3CA1">
        <w:rPr>
          <w:rFonts w:cstheme="minorHAnsi"/>
          <w:b/>
          <w:sz w:val="24"/>
          <w:szCs w:val="24"/>
          <w:u w:val="single"/>
        </w:rPr>
        <w:t>After the program</w:t>
      </w:r>
    </w:p>
    <w:p w:rsidR="003341ED" w:rsidRPr="008E3CA1" w:rsidRDefault="003341ED" w:rsidP="003341ED">
      <w:pPr>
        <w:pStyle w:val="ListParagraph"/>
        <w:numPr>
          <w:ilvl w:val="0"/>
          <w:numId w:val="32"/>
        </w:numPr>
        <w:rPr>
          <w:rFonts w:cstheme="minorHAnsi"/>
          <w:sz w:val="24"/>
          <w:szCs w:val="24"/>
        </w:rPr>
      </w:pPr>
      <w:r w:rsidRPr="008E3CA1">
        <w:rPr>
          <w:rFonts w:cstheme="minorHAnsi"/>
          <w:sz w:val="24"/>
          <w:szCs w:val="24"/>
        </w:rPr>
        <w:t>Request course evaluations for students (in-person or online).</w:t>
      </w:r>
      <w:r w:rsidR="00717018" w:rsidRPr="008E3CA1">
        <w:rPr>
          <w:rFonts w:cstheme="minorHAnsi"/>
          <w:sz w:val="24"/>
          <w:szCs w:val="24"/>
        </w:rPr>
        <w:t xml:space="preserve"> Education Abroad will send students the program evaluation.</w:t>
      </w:r>
    </w:p>
    <w:p w:rsidR="003341ED" w:rsidRPr="008E3CA1" w:rsidRDefault="00717018" w:rsidP="003341ED">
      <w:pPr>
        <w:pStyle w:val="ListParagraph"/>
        <w:numPr>
          <w:ilvl w:val="0"/>
          <w:numId w:val="32"/>
        </w:numPr>
        <w:rPr>
          <w:rFonts w:cstheme="minorHAnsi"/>
          <w:sz w:val="24"/>
          <w:szCs w:val="24"/>
        </w:rPr>
      </w:pPr>
      <w:r w:rsidRPr="008E3CA1">
        <w:rPr>
          <w:rFonts w:cstheme="minorHAnsi"/>
          <w:sz w:val="24"/>
          <w:szCs w:val="24"/>
        </w:rPr>
        <w:t xml:space="preserve">Provide all receipts to Global Learning staff support to reconcile </w:t>
      </w:r>
      <w:r w:rsidR="003341ED" w:rsidRPr="008E3CA1">
        <w:rPr>
          <w:rFonts w:cstheme="minorHAnsi"/>
          <w:sz w:val="24"/>
          <w:szCs w:val="24"/>
        </w:rPr>
        <w:t>the program budget.</w:t>
      </w:r>
    </w:p>
    <w:p w:rsidR="003341ED" w:rsidRPr="008E3CA1" w:rsidRDefault="003341ED" w:rsidP="003341ED">
      <w:pPr>
        <w:pStyle w:val="ListParagraph"/>
        <w:numPr>
          <w:ilvl w:val="0"/>
          <w:numId w:val="32"/>
        </w:numPr>
        <w:rPr>
          <w:rFonts w:cstheme="minorHAnsi"/>
          <w:sz w:val="24"/>
          <w:szCs w:val="24"/>
        </w:rPr>
      </w:pPr>
      <w:r w:rsidRPr="008E3CA1">
        <w:rPr>
          <w:rFonts w:cstheme="minorHAnsi"/>
          <w:sz w:val="24"/>
          <w:szCs w:val="24"/>
        </w:rPr>
        <w:t xml:space="preserve">Meet with the </w:t>
      </w:r>
      <w:proofErr w:type="spellStart"/>
      <w:r w:rsidRPr="008E3CA1">
        <w:rPr>
          <w:rFonts w:cstheme="minorHAnsi"/>
          <w:sz w:val="24"/>
          <w:szCs w:val="24"/>
        </w:rPr>
        <w:t>EdAbroad</w:t>
      </w:r>
      <w:proofErr w:type="spellEnd"/>
      <w:r w:rsidRPr="008E3CA1">
        <w:rPr>
          <w:rFonts w:cstheme="minorHAnsi"/>
          <w:sz w:val="24"/>
          <w:szCs w:val="24"/>
        </w:rPr>
        <w:t xml:space="preserve"> Director to debrief and to discuss the results of the student assessment tool.</w:t>
      </w:r>
    </w:p>
    <w:p w:rsidR="003341ED" w:rsidRPr="008E3CA1" w:rsidRDefault="003341ED"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86500E" w:rsidRPr="008E3CA1" w:rsidRDefault="0086500E" w:rsidP="003341ED">
      <w:pPr>
        <w:tabs>
          <w:tab w:val="left" w:pos="3750"/>
        </w:tabs>
        <w:rPr>
          <w:rFonts w:cstheme="minorHAnsi"/>
          <w:b/>
          <w:sz w:val="24"/>
          <w:szCs w:val="24"/>
          <w:highlight w:val="green"/>
          <w:u w:val="single"/>
        </w:rPr>
      </w:pPr>
    </w:p>
    <w:p w:rsidR="00A3202B" w:rsidRPr="00183A68" w:rsidRDefault="00D35CDA">
      <w:pPr>
        <w:rPr>
          <w:rFonts w:cstheme="minorHAnsi"/>
          <w:b/>
          <w:sz w:val="24"/>
          <w:szCs w:val="24"/>
        </w:rPr>
      </w:pPr>
      <w:r w:rsidRPr="00183A68">
        <w:rPr>
          <w:rFonts w:cstheme="minorHAnsi"/>
          <w:b/>
          <w:sz w:val="24"/>
          <w:szCs w:val="24"/>
        </w:rPr>
        <w:lastRenderedPageBreak/>
        <w:t>EDABROAD DIRECTOR’S</w:t>
      </w:r>
      <w:r w:rsidR="00C75B97" w:rsidRPr="00183A68">
        <w:rPr>
          <w:rFonts w:cstheme="minorHAnsi"/>
          <w:b/>
          <w:sz w:val="24"/>
          <w:szCs w:val="24"/>
        </w:rPr>
        <w:t xml:space="preserve"> </w:t>
      </w:r>
      <w:r w:rsidR="00A3202B" w:rsidRPr="00183A68">
        <w:rPr>
          <w:rFonts w:cstheme="minorHAnsi"/>
          <w:b/>
          <w:sz w:val="24"/>
          <w:szCs w:val="24"/>
        </w:rPr>
        <w:t xml:space="preserve">GLOBAL LEARNING </w:t>
      </w:r>
      <w:r w:rsidR="00C75B97" w:rsidRPr="00183A68">
        <w:rPr>
          <w:rFonts w:cstheme="minorHAnsi"/>
          <w:b/>
          <w:sz w:val="24"/>
          <w:szCs w:val="24"/>
        </w:rPr>
        <w:t xml:space="preserve">RESPONSIBILITIES </w:t>
      </w:r>
    </w:p>
    <w:p w:rsidR="00535C5F" w:rsidRPr="008E3CA1" w:rsidRDefault="00535C5F">
      <w:pPr>
        <w:rPr>
          <w:rFonts w:cstheme="minorHAnsi"/>
          <w:sz w:val="24"/>
          <w:szCs w:val="24"/>
        </w:rPr>
      </w:pPr>
      <w:r w:rsidRPr="008E3CA1">
        <w:rPr>
          <w:rFonts w:cstheme="minorHAnsi"/>
          <w:sz w:val="24"/>
          <w:szCs w:val="24"/>
        </w:rPr>
        <w:t>PRE-PROGRAM:</w:t>
      </w:r>
    </w:p>
    <w:p w:rsidR="00580D6F" w:rsidRPr="008E3CA1" w:rsidRDefault="00AE7BD3" w:rsidP="00C67C38">
      <w:pPr>
        <w:pStyle w:val="ListParagraph"/>
        <w:numPr>
          <w:ilvl w:val="0"/>
          <w:numId w:val="1"/>
        </w:numPr>
        <w:rPr>
          <w:rFonts w:cstheme="minorHAnsi"/>
          <w:sz w:val="24"/>
          <w:szCs w:val="24"/>
        </w:rPr>
      </w:pPr>
      <w:r w:rsidRPr="008E3CA1">
        <w:rPr>
          <w:rFonts w:cstheme="minorHAnsi"/>
          <w:sz w:val="24"/>
          <w:szCs w:val="24"/>
        </w:rPr>
        <w:t xml:space="preserve">Disseminate information to </w:t>
      </w:r>
      <w:r w:rsidR="00535C5F" w:rsidRPr="008E3CA1">
        <w:rPr>
          <w:rFonts w:cstheme="minorHAnsi"/>
          <w:sz w:val="24"/>
          <w:szCs w:val="24"/>
        </w:rPr>
        <w:t xml:space="preserve">faculty about </w:t>
      </w:r>
      <w:r w:rsidR="00580D6F" w:rsidRPr="008E3CA1">
        <w:rPr>
          <w:rFonts w:cstheme="minorHAnsi"/>
          <w:sz w:val="24"/>
          <w:szCs w:val="24"/>
        </w:rPr>
        <w:t>the GL approval process, policies and procedures for implementing a GL program</w:t>
      </w:r>
      <w:r w:rsidR="00D475DE" w:rsidRPr="008E3CA1">
        <w:rPr>
          <w:rFonts w:cstheme="minorHAnsi"/>
          <w:sz w:val="24"/>
          <w:szCs w:val="24"/>
        </w:rPr>
        <w:t>.</w:t>
      </w:r>
      <w:r w:rsidR="00D35CDA" w:rsidRPr="008E3CA1">
        <w:rPr>
          <w:rFonts w:cstheme="minorHAnsi"/>
          <w:sz w:val="24"/>
          <w:szCs w:val="24"/>
        </w:rPr>
        <w:t xml:space="preserve"> [Use IGE webpage for GL Programs]</w:t>
      </w:r>
    </w:p>
    <w:p w:rsidR="00535C5F" w:rsidRPr="008E3CA1" w:rsidRDefault="00535C5F" w:rsidP="00535C5F">
      <w:pPr>
        <w:pStyle w:val="ListParagraph"/>
        <w:numPr>
          <w:ilvl w:val="0"/>
          <w:numId w:val="1"/>
        </w:numPr>
        <w:rPr>
          <w:rFonts w:cstheme="minorHAnsi"/>
          <w:sz w:val="24"/>
          <w:szCs w:val="24"/>
        </w:rPr>
      </w:pPr>
      <w:r w:rsidRPr="008E3CA1">
        <w:rPr>
          <w:rFonts w:cstheme="minorHAnsi"/>
          <w:sz w:val="24"/>
          <w:szCs w:val="24"/>
        </w:rPr>
        <w:t>Meet with individual facu</w:t>
      </w:r>
      <w:r w:rsidR="00E43FBA" w:rsidRPr="008E3CA1">
        <w:rPr>
          <w:rFonts w:cstheme="minorHAnsi"/>
          <w:sz w:val="24"/>
          <w:szCs w:val="24"/>
        </w:rPr>
        <w:t>lty to discuss program proposal</w:t>
      </w:r>
      <w:r w:rsidR="00733011" w:rsidRPr="008E3CA1">
        <w:rPr>
          <w:rFonts w:cstheme="minorHAnsi"/>
          <w:sz w:val="24"/>
          <w:szCs w:val="24"/>
        </w:rPr>
        <w:t>s</w:t>
      </w:r>
      <w:r w:rsidR="00D475DE" w:rsidRPr="008E3CA1">
        <w:rPr>
          <w:rFonts w:cstheme="minorHAnsi"/>
          <w:sz w:val="24"/>
          <w:szCs w:val="24"/>
        </w:rPr>
        <w:t>.</w:t>
      </w:r>
    </w:p>
    <w:p w:rsidR="00A8546B" w:rsidRPr="008E3CA1" w:rsidRDefault="00A8546B" w:rsidP="00535C5F">
      <w:pPr>
        <w:pStyle w:val="ListParagraph"/>
        <w:numPr>
          <w:ilvl w:val="0"/>
          <w:numId w:val="1"/>
        </w:numPr>
        <w:rPr>
          <w:rFonts w:cstheme="minorHAnsi"/>
          <w:color w:val="FF0000"/>
          <w:sz w:val="24"/>
          <w:szCs w:val="24"/>
        </w:rPr>
      </w:pPr>
      <w:r w:rsidRPr="008E3CA1">
        <w:rPr>
          <w:rFonts w:cstheme="minorHAnsi"/>
          <w:sz w:val="24"/>
          <w:szCs w:val="24"/>
        </w:rPr>
        <w:t xml:space="preserve">Route GL proposal </w:t>
      </w:r>
      <w:proofErr w:type="spellStart"/>
      <w:r w:rsidRPr="008E3CA1">
        <w:rPr>
          <w:rFonts w:cstheme="minorHAnsi"/>
          <w:sz w:val="24"/>
          <w:szCs w:val="24"/>
        </w:rPr>
        <w:t>esign</w:t>
      </w:r>
      <w:proofErr w:type="spellEnd"/>
      <w:r w:rsidRPr="008E3CA1">
        <w:rPr>
          <w:rFonts w:cstheme="minorHAnsi"/>
          <w:sz w:val="24"/>
          <w:szCs w:val="24"/>
        </w:rPr>
        <w:t xml:space="preserve"> forms to department administrator, chair and dean. </w:t>
      </w:r>
    </w:p>
    <w:p w:rsidR="00181972" w:rsidRPr="008E3CA1" w:rsidRDefault="0022100B" w:rsidP="00D95E19">
      <w:pPr>
        <w:pStyle w:val="ListParagraph"/>
        <w:numPr>
          <w:ilvl w:val="0"/>
          <w:numId w:val="1"/>
        </w:numPr>
        <w:rPr>
          <w:rFonts w:cstheme="minorHAnsi"/>
          <w:sz w:val="24"/>
          <w:szCs w:val="24"/>
        </w:rPr>
      </w:pPr>
      <w:r w:rsidRPr="008E3CA1">
        <w:rPr>
          <w:rFonts w:cstheme="minorHAnsi"/>
          <w:sz w:val="24"/>
          <w:szCs w:val="24"/>
        </w:rPr>
        <w:t>Inform E</w:t>
      </w:r>
      <w:r w:rsidR="00181972" w:rsidRPr="008E3CA1">
        <w:rPr>
          <w:rFonts w:cstheme="minorHAnsi"/>
          <w:sz w:val="24"/>
          <w:szCs w:val="24"/>
        </w:rPr>
        <w:t>xtended Ed of program proposals</w:t>
      </w:r>
      <w:r w:rsidR="00C75B97" w:rsidRPr="008E3CA1">
        <w:rPr>
          <w:rFonts w:cstheme="minorHAnsi"/>
          <w:sz w:val="24"/>
          <w:szCs w:val="24"/>
        </w:rPr>
        <w:t xml:space="preserve"> for course creation</w:t>
      </w:r>
      <w:r w:rsidR="00181972" w:rsidRPr="008E3CA1">
        <w:rPr>
          <w:rFonts w:cstheme="minorHAnsi"/>
          <w:sz w:val="24"/>
          <w:szCs w:val="24"/>
        </w:rPr>
        <w:t>.</w:t>
      </w:r>
    </w:p>
    <w:p w:rsidR="00D965F2" w:rsidRPr="008E3CA1" w:rsidRDefault="00D35CDA" w:rsidP="00D95E19">
      <w:pPr>
        <w:pStyle w:val="ListParagraph"/>
        <w:numPr>
          <w:ilvl w:val="0"/>
          <w:numId w:val="1"/>
        </w:numPr>
        <w:rPr>
          <w:rFonts w:cstheme="minorHAnsi"/>
          <w:sz w:val="24"/>
          <w:szCs w:val="24"/>
        </w:rPr>
      </w:pPr>
      <w:r w:rsidRPr="008E3CA1">
        <w:rPr>
          <w:rFonts w:cstheme="minorHAnsi"/>
          <w:sz w:val="24"/>
          <w:szCs w:val="24"/>
        </w:rPr>
        <w:t xml:space="preserve">Work with EAAC </w:t>
      </w:r>
      <w:r w:rsidR="00D965F2" w:rsidRPr="008E3CA1">
        <w:rPr>
          <w:rFonts w:cstheme="minorHAnsi"/>
          <w:sz w:val="24"/>
          <w:szCs w:val="24"/>
        </w:rPr>
        <w:t xml:space="preserve">to give </w:t>
      </w:r>
      <w:r w:rsidR="00BB3DFF" w:rsidRPr="008E3CA1">
        <w:rPr>
          <w:rFonts w:cstheme="minorHAnsi"/>
          <w:sz w:val="24"/>
          <w:szCs w:val="24"/>
        </w:rPr>
        <w:t xml:space="preserve">conditional </w:t>
      </w:r>
      <w:r w:rsidR="00D965F2" w:rsidRPr="008E3CA1">
        <w:rPr>
          <w:rFonts w:cstheme="minorHAnsi"/>
          <w:sz w:val="24"/>
          <w:szCs w:val="24"/>
        </w:rPr>
        <w:t>approval to GL proposa</w:t>
      </w:r>
      <w:r w:rsidR="00D475DE" w:rsidRPr="008E3CA1">
        <w:rPr>
          <w:rFonts w:cstheme="minorHAnsi"/>
          <w:sz w:val="24"/>
          <w:szCs w:val="24"/>
        </w:rPr>
        <w:t xml:space="preserve">ls per the </w:t>
      </w:r>
      <w:r w:rsidRPr="008E3CA1">
        <w:rPr>
          <w:rFonts w:cstheme="minorHAnsi"/>
          <w:sz w:val="24"/>
          <w:szCs w:val="24"/>
        </w:rPr>
        <w:t>pub</w:t>
      </w:r>
      <w:r w:rsidR="00D475DE" w:rsidRPr="008E3CA1">
        <w:rPr>
          <w:rFonts w:cstheme="minorHAnsi"/>
          <w:sz w:val="24"/>
          <w:szCs w:val="24"/>
        </w:rPr>
        <w:t>lished calendar.</w:t>
      </w:r>
    </w:p>
    <w:p w:rsidR="0069550E" w:rsidRPr="008E3CA1" w:rsidRDefault="0069550E" w:rsidP="0069550E">
      <w:pPr>
        <w:pStyle w:val="ListParagraph"/>
        <w:numPr>
          <w:ilvl w:val="0"/>
          <w:numId w:val="1"/>
        </w:numPr>
        <w:rPr>
          <w:rFonts w:cstheme="minorHAnsi"/>
          <w:sz w:val="24"/>
          <w:szCs w:val="24"/>
        </w:rPr>
      </w:pPr>
      <w:r w:rsidRPr="008E3CA1">
        <w:rPr>
          <w:rFonts w:cstheme="minorHAnsi"/>
          <w:sz w:val="24"/>
          <w:szCs w:val="24"/>
        </w:rPr>
        <w:t xml:space="preserve">After conditional approval, work with individual faculty to create program budget and establish outreach agenda. </w:t>
      </w:r>
    </w:p>
    <w:p w:rsidR="00D35CDA" w:rsidRPr="008E3CA1" w:rsidRDefault="00D35CDA" w:rsidP="0069550E">
      <w:pPr>
        <w:pStyle w:val="ListParagraph"/>
        <w:numPr>
          <w:ilvl w:val="0"/>
          <w:numId w:val="1"/>
        </w:numPr>
        <w:rPr>
          <w:rFonts w:cstheme="minorHAnsi"/>
          <w:sz w:val="24"/>
          <w:szCs w:val="24"/>
        </w:rPr>
      </w:pPr>
      <w:r w:rsidRPr="008E3CA1">
        <w:rPr>
          <w:rFonts w:cstheme="minorHAnsi"/>
          <w:sz w:val="24"/>
          <w:szCs w:val="24"/>
        </w:rPr>
        <w:t xml:space="preserve">Work with </w:t>
      </w:r>
      <w:proofErr w:type="spellStart"/>
      <w:r w:rsidRPr="008E3CA1">
        <w:rPr>
          <w:rFonts w:cstheme="minorHAnsi"/>
          <w:sz w:val="24"/>
          <w:szCs w:val="24"/>
        </w:rPr>
        <w:t>EdAbroad</w:t>
      </w:r>
      <w:proofErr w:type="spellEnd"/>
      <w:r w:rsidRPr="008E3CA1">
        <w:rPr>
          <w:rFonts w:cstheme="minorHAnsi"/>
          <w:sz w:val="24"/>
          <w:szCs w:val="24"/>
        </w:rPr>
        <w:t xml:space="preserve"> staff to build the proposed programs in Terra </w:t>
      </w:r>
      <w:proofErr w:type="spellStart"/>
      <w:r w:rsidRPr="008E3CA1">
        <w:rPr>
          <w:rFonts w:cstheme="minorHAnsi"/>
          <w:sz w:val="24"/>
          <w:szCs w:val="24"/>
        </w:rPr>
        <w:t>Dotta</w:t>
      </w:r>
      <w:proofErr w:type="spellEnd"/>
      <w:r w:rsidRPr="008E3CA1">
        <w:rPr>
          <w:rFonts w:cstheme="minorHAnsi"/>
          <w:sz w:val="24"/>
          <w:szCs w:val="24"/>
        </w:rPr>
        <w:t>, to enter students into TD (SWAISOTT), and to manage related expenses (POs, electronic transfers, contracts).</w:t>
      </w:r>
    </w:p>
    <w:p w:rsidR="00AD3997" w:rsidRPr="008E3CA1" w:rsidRDefault="00D35CDA" w:rsidP="0069550E">
      <w:pPr>
        <w:pStyle w:val="ListParagraph"/>
        <w:numPr>
          <w:ilvl w:val="0"/>
          <w:numId w:val="1"/>
        </w:numPr>
        <w:rPr>
          <w:rFonts w:cstheme="minorHAnsi"/>
          <w:sz w:val="24"/>
          <w:szCs w:val="24"/>
        </w:rPr>
      </w:pPr>
      <w:r w:rsidRPr="008E3CA1">
        <w:rPr>
          <w:rFonts w:cstheme="minorHAnsi"/>
          <w:sz w:val="24"/>
          <w:szCs w:val="24"/>
        </w:rPr>
        <w:t xml:space="preserve">Work with </w:t>
      </w:r>
      <w:proofErr w:type="spellStart"/>
      <w:r w:rsidRPr="008E3CA1">
        <w:rPr>
          <w:rFonts w:cstheme="minorHAnsi"/>
          <w:sz w:val="24"/>
          <w:szCs w:val="24"/>
        </w:rPr>
        <w:t>EdAbroad</w:t>
      </w:r>
      <w:proofErr w:type="spellEnd"/>
      <w:r w:rsidRPr="008E3CA1">
        <w:rPr>
          <w:rFonts w:cstheme="minorHAnsi"/>
          <w:sz w:val="24"/>
          <w:szCs w:val="24"/>
        </w:rPr>
        <w:t xml:space="preserve"> and Academic Affairs staff to </w:t>
      </w:r>
      <w:r w:rsidR="00F46DCE" w:rsidRPr="008E3CA1">
        <w:rPr>
          <w:rFonts w:cstheme="minorHAnsi"/>
          <w:sz w:val="24"/>
          <w:szCs w:val="24"/>
        </w:rPr>
        <w:t>initiat</w:t>
      </w:r>
      <w:r w:rsidRPr="008E3CA1">
        <w:rPr>
          <w:rFonts w:cstheme="minorHAnsi"/>
          <w:sz w:val="24"/>
          <w:szCs w:val="24"/>
        </w:rPr>
        <w:t>e</w:t>
      </w:r>
      <w:r w:rsidR="00580D6F" w:rsidRPr="008E3CA1">
        <w:rPr>
          <w:rFonts w:cstheme="minorHAnsi"/>
          <w:sz w:val="24"/>
          <w:szCs w:val="24"/>
        </w:rPr>
        <w:t xml:space="preserve"> the </w:t>
      </w:r>
      <w:r w:rsidR="00D475DE" w:rsidRPr="008E3CA1">
        <w:rPr>
          <w:rFonts w:cstheme="minorHAnsi"/>
          <w:sz w:val="24"/>
          <w:szCs w:val="24"/>
        </w:rPr>
        <w:t>TEM process</w:t>
      </w:r>
      <w:r w:rsidRPr="008E3CA1">
        <w:rPr>
          <w:rFonts w:cstheme="minorHAnsi"/>
          <w:sz w:val="24"/>
          <w:szCs w:val="24"/>
        </w:rPr>
        <w:t xml:space="preserve"> for each proposed program</w:t>
      </w:r>
      <w:r w:rsidR="0069550E" w:rsidRPr="008E3CA1">
        <w:rPr>
          <w:rFonts w:cstheme="minorHAnsi"/>
          <w:sz w:val="24"/>
          <w:szCs w:val="24"/>
        </w:rPr>
        <w:t xml:space="preserve"> and to set up payment strategies (pre-departure and </w:t>
      </w:r>
      <w:proofErr w:type="gramStart"/>
      <w:r w:rsidR="0069550E" w:rsidRPr="008E3CA1">
        <w:rPr>
          <w:rFonts w:cstheme="minorHAnsi"/>
          <w:sz w:val="24"/>
          <w:szCs w:val="24"/>
        </w:rPr>
        <w:t>in-country</w:t>
      </w:r>
      <w:proofErr w:type="gramEnd"/>
      <w:r w:rsidR="0069550E" w:rsidRPr="008E3CA1">
        <w:rPr>
          <w:rFonts w:cstheme="minorHAnsi"/>
          <w:sz w:val="24"/>
          <w:szCs w:val="24"/>
        </w:rPr>
        <w:t>) for programs.</w:t>
      </w:r>
    </w:p>
    <w:p w:rsidR="00535C5F" w:rsidRPr="008E3CA1" w:rsidRDefault="00711212" w:rsidP="0069550E">
      <w:pPr>
        <w:pStyle w:val="ListParagraph"/>
        <w:numPr>
          <w:ilvl w:val="0"/>
          <w:numId w:val="1"/>
        </w:numPr>
        <w:rPr>
          <w:rFonts w:cstheme="minorHAnsi"/>
          <w:sz w:val="24"/>
          <w:szCs w:val="24"/>
        </w:rPr>
      </w:pPr>
      <w:r w:rsidRPr="008E3CA1">
        <w:rPr>
          <w:rFonts w:cstheme="minorHAnsi"/>
          <w:sz w:val="24"/>
          <w:szCs w:val="24"/>
        </w:rPr>
        <w:t xml:space="preserve">Review </w:t>
      </w:r>
      <w:r w:rsidR="00535C5F" w:rsidRPr="008E3CA1">
        <w:rPr>
          <w:rFonts w:cstheme="minorHAnsi"/>
          <w:sz w:val="24"/>
          <w:szCs w:val="24"/>
        </w:rPr>
        <w:t>budget</w:t>
      </w:r>
      <w:r w:rsidRPr="008E3CA1">
        <w:rPr>
          <w:rFonts w:cstheme="minorHAnsi"/>
          <w:sz w:val="24"/>
          <w:szCs w:val="24"/>
        </w:rPr>
        <w:t xml:space="preserve">/program viability </w:t>
      </w:r>
      <w:r w:rsidR="00535C5F" w:rsidRPr="008E3CA1">
        <w:rPr>
          <w:rFonts w:cstheme="minorHAnsi"/>
          <w:sz w:val="24"/>
          <w:szCs w:val="24"/>
        </w:rPr>
        <w:t>during enrollment phase</w:t>
      </w:r>
      <w:r w:rsidR="00454D0D" w:rsidRPr="008E3CA1">
        <w:rPr>
          <w:rFonts w:cstheme="minorHAnsi"/>
          <w:sz w:val="24"/>
          <w:szCs w:val="24"/>
        </w:rPr>
        <w:t xml:space="preserve"> </w:t>
      </w:r>
      <w:r w:rsidR="00D35CDA" w:rsidRPr="008E3CA1">
        <w:rPr>
          <w:rFonts w:cstheme="minorHAnsi"/>
          <w:sz w:val="24"/>
          <w:szCs w:val="24"/>
        </w:rPr>
        <w:t xml:space="preserve">with </w:t>
      </w:r>
      <w:r w:rsidRPr="008E3CA1">
        <w:rPr>
          <w:rFonts w:cstheme="minorHAnsi"/>
          <w:sz w:val="24"/>
          <w:szCs w:val="24"/>
        </w:rPr>
        <w:t>relevant faculty</w:t>
      </w:r>
      <w:r w:rsidR="00D35CDA" w:rsidRPr="008E3CA1">
        <w:rPr>
          <w:rFonts w:cstheme="minorHAnsi"/>
          <w:sz w:val="24"/>
          <w:szCs w:val="24"/>
        </w:rPr>
        <w:t xml:space="preserve"> and staff</w:t>
      </w:r>
      <w:r w:rsidR="00D475DE" w:rsidRPr="008E3CA1">
        <w:rPr>
          <w:rFonts w:cstheme="minorHAnsi"/>
          <w:sz w:val="24"/>
          <w:szCs w:val="24"/>
        </w:rPr>
        <w:t>.</w:t>
      </w:r>
      <w:r w:rsidR="00B5176B" w:rsidRPr="008E3CA1">
        <w:rPr>
          <w:rFonts w:cstheme="minorHAnsi"/>
          <w:sz w:val="24"/>
          <w:szCs w:val="24"/>
        </w:rPr>
        <w:t xml:space="preserve"> </w:t>
      </w:r>
      <w:r w:rsidR="00801088" w:rsidRPr="008E3CA1">
        <w:rPr>
          <w:rFonts w:cstheme="minorHAnsi"/>
          <w:sz w:val="24"/>
          <w:szCs w:val="24"/>
        </w:rPr>
        <w:t xml:space="preserve"> </w:t>
      </w:r>
    </w:p>
    <w:p w:rsidR="00D965F2" w:rsidRPr="008E3CA1" w:rsidRDefault="00296633" w:rsidP="0069550E">
      <w:pPr>
        <w:pStyle w:val="ListParagraph"/>
        <w:numPr>
          <w:ilvl w:val="0"/>
          <w:numId w:val="1"/>
        </w:numPr>
        <w:rPr>
          <w:rFonts w:cstheme="minorHAnsi"/>
          <w:color w:val="FF0000"/>
          <w:sz w:val="24"/>
          <w:szCs w:val="24"/>
        </w:rPr>
      </w:pPr>
      <w:r w:rsidRPr="008E3CA1">
        <w:rPr>
          <w:rFonts w:cstheme="minorHAnsi"/>
          <w:sz w:val="24"/>
          <w:szCs w:val="24"/>
        </w:rPr>
        <w:t xml:space="preserve">Inform faculty </w:t>
      </w:r>
      <w:r w:rsidR="00C75B97" w:rsidRPr="008E3CA1">
        <w:rPr>
          <w:rFonts w:cstheme="minorHAnsi"/>
          <w:sz w:val="24"/>
          <w:szCs w:val="24"/>
        </w:rPr>
        <w:t>of final confirmation</w:t>
      </w:r>
      <w:r w:rsidR="00EB4735" w:rsidRPr="008E3CA1">
        <w:rPr>
          <w:rFonts w:cstheme="minorHAnsi"/>
          <w:sz w:val="24"/>
          <w:szCs w:val="24"/>
        </w:rPr>
        <w:t>.</w:t>
      </w:r>
    </w:p>
    <w:p w:rsidR="00181972" w:rsidRPr="008E3CA1" w:rsidRDefault="0022100B" w:rsidP="0069550E">
      <w:pPr>
        <w:pStyle w:val="ListParagraph"/>
        <w:numPr>
          <w:ilvl w:val="0"/>
          <w:numId w:val="1"/>
        </w:numPr>
        <w:rPr>
          <w:rFonts w:cstheme="minorHAnsi"/>
          <w:sz w:val="24"/>
          <w:szCs w:val="24"/>
        </w:rPr>
      </w:pPr>
      <w:r w:rsidRPr="008E3CA1">
        <w:rPr>
          <w:rFonts w:cstheme="minorHAnsi"/>
          <w:sz w:val="24"/>
          <w:szCs w:val="24"/>
        </w:rPr>
        <w:t xml:space="preserve">Provide IGE’s Admin Assistant with all info (coding, fees) necessary to input </w:t>
      </w:r>
      <w:r w:rsidR="00D14D9F" w:rsidRPr="008E3CA1">
        <w:rPr>
          <w:rFonts w:cstheme="minorHAnsi"/>
          <w:sz w:val="24"/>
          <w:szCs w:val="24"/>
        </w:rPr>
        <w:t xml:space="preserve">finalized </w:t>
      </w:r>
      <w:r w:rsidRPr="008E3CA1">
        <w:rPr>
          <w:rFonts w:cstheme="minorHAnsi"/>
          <w:sz w:val="24"/>
          <w:szCs w:val="24"/>
        </w:rPr>
        <w:t>courses into Banner</w:t>
      </w:r>
      <w:r w:rsidR="00181972" w:rsidRPr="008E3CA1">
        <w:rPr>
          <w:rFonts w:cstheme="minorHAnsi"/>
          <w:sz w:val="24"/>
          <w:szCs w:val="24"/>
        </w:rPr>
        <w:t>.</w:t>
      </w:r>
      <w:r w:rsidRPr="008E3CA1">
        <w:rPr>
          <w:rFonts w:cstheme="minorHAnsi"/>
          <w:sz w:val="24"/>
          <w:szCs w:val="24"/>
        </w:rPr>
        <w:t xml:space="preserve"> </w:t>
      </w:r>
    </w:p>
    <w:p w:rsidR="0069550E" w:rsidRPr="008E3CA1" w:rsidRDefault="0069550E" w:rsidP="0069550E">
      <w:pPr>
        <w:rPr>
          <w:rFonts w:cstheme="minorHAnsi"/>
          <w:sz w:val="24"/>
          <w:szCs w:val="24"/>
        </w:rPr>
      </w:pPr>
      <w:r w:rsidRPr="008E3CA1">
        <w:rPr>
          <w:rFonts w:cstheme="minorHAnsi"/>
          <w:sz w:val="24"/>
          <w:szCs w:val="24"/>
        </w:rPr>
        <w:t>DURING PROGRAM:</w:t>
      </w:r>
    </w:p>
    <w:p w:rsidR="0069550E" w:rsidRPr="008E3CA1" w:rsidRDefault="0069550E" w:rsidP="0069550E">
      <w:pPr>
        <w:numPr>
          <w:ilvl w:val="0"/>
          <w:numId w:val="15"/>
        </w:numPr>
        <w:rPr>
          <w:rFonts w:cstheme="minorHAnsi"/>
          <w:sz w:val="24"/>
          <w:szCs w:val="24"/>
        </w:rPr>
      </w:pPr>
      <w:r w:rsidRPr="008E3CA1">
        <w:rPr>
          <w:rFonts w:cstheme="minorHAnsi"/>
          <w:sz w:val="24"/>
          <w:szCs w:val="24"/>
        </w:rPr>
        <w:t>Serve as emergency response contact for GL faculty and students abroad. Follow University protocol in emergencies (Annex L).</w:t>
      </w:r>
    </w:p>
    <w:p w:rsidR="00181972" w:rsidRPr="008E3CA1" w:rsidRDefault="0069550E" w:rsidP="0069550E">
      <w:pPr>
        <w:numPr>
          <w:ilvl w:val="0"/>
          <w:numId w:val="15"/>
        </w:numPr>
        <w:rPr>
          <w:rFonts w:cstheme="minorHAnsi"/>
          <w:sz w:val="24"/>
          <w:szCs w:val="24"/>
        </w:rPr>
      </w:pPr>
      <w:r w:rsidRPr="008E3CA1">
        <w:rPr>
          <w:rFonts w:cstheme="minorHAnsi"/>
          <w:sz w:val="24"/>
          <w:szCs w:val="24"/>
        </w:rPr>
        <w:t xml:space="preserve">Monitor crises </w:t>
      </w:r>
      <w:proofErr w:type="gramStart"/>
      <w:r w:rsidRPr="008E3CA1">
        <w:rPr>
          <w:rFonts w:cstheme="minorHAnsi"/>
          <w:sz w:val="24"/>
          <w:szCs w:val="24"/>
        </w:rPr>
        <w:t>world-wide</w:t>
      </w:r>
      <w:proofErr w:type="gramEnd"/>
      <w:r w:rsidRPr="008E3CA1">
        <w:rPr>
          <w:rFonts w:cstheme="minorHAnsi"/>
          <w:sz w:val="24"/>
          <w:szCs w:val="24"/>
        </w:rPr>
        <w:t xml:space="preserve"> and contact GL faculty and students when necessary.</w:t>
      </w:r>
    </w:p>
    <w:p w:rsidR="00454D0D" w:rsidRPr="008E3CA1" w:rsidRDefault="00454D0D" w:rsidP="0069550E">
      <w:pPr>
        <w:rPr>
          <w:rFonts w:cstheme="minorHAnsi"/>
          <w:sz w:val="24"/>
          <w:szCs w:val="24"/>
        </w:rPr>
      </w:pPr>
      <w:r w:rsidRPr="008E3CA1">
        <w:rPr>
          <w:rFonts w:cstheme="minorHAnsi"/>
          <w:sz w:val="24"/>
          <w:szCs w:val="24"/>
        </w:rPr>
        <w:t>POST-PROGRAM:</w:t>
      </w:r>
    </w:p>
    <w:p w:rsidR="0069550E" w:rsidRPr="008E3CA1" w:rsidRDefault="0069550E" w:rsidP="0069550E">
      <w:pPr>
        <w:pStyle w:val="ListParagraph"/>
        <w:numPr>
          <w:ilvl w:val="0"/>
          <w:numId w:val="38"/>
        </w:numPr>
        <w:rPr>
          <w:rFonts w:cstheme="minorHAnsi"/>
          <w:sz w:val="24"/>
          <w:szCs w:val="24"/>
        </w:rPr>
      </w:pPr>
      <w:r w:rsidRPr="008E3CA1">
        <w:rPr>
          <w:rFonts w:cstheme="minorHAnsi"/>
          <w:sz w:val="24"/>
          <w:szCs w:val="24"/>
        </w:rPr>
        <w:t xml:space="preserve">Direct </w:t>
      </w:r>
      <w:proofErr w:type="spellStart"/>
      <w:r w:rsidRPr="008E3CA1">
        <w:rPr>
          <w:rFonts w:cstheme="minorHAnsi"/>
          <w:sz w:val="24"/>
          <w:szCs w:val="24"/>
        </w:rPr>
        <w:t>EdAbroad</w:t>
      </w:r>
      <w:proofErr w:type="spellEnd"/>
      <w:r w:rsidRPr="008E3CA1">
        <w:rPr>
          <w:rFonts w:cstheme="minorHAnsi"/>
          <w:sz w:val="24"/>
          <w:szCs w:val="24"/>
        </w:rPr>
        <w:t xml:space="preserve"> staff to contact students to ask them to complete the program assessment.</w:t>
      </w:r>
    </w:p>
    <w:p w:rsidR="0069550E" w:rsidRPr="008E3CA1" w:rsidRDefault="0069550E" w:rsidP="0069550E">
      <w:pPr>
        <w:pStyle w:val="ListParagraph"/>
        <w:numPr>
          <w:ilvl w:val="0"/>
          <w:numId w:val="38"/>
        </w:numPr>
        <w:rPr>
          <w:rFonts w:cstheme="minorHAnsi"/>
          <w:sz w:val="24"/>
          <w:szCs w:val="24"/>
        </w:rPr>
      </w:pPr>
      <w:r w:rsidRPr="008E3CA1">
        <w:rPr>
          <w:rFonts w:cstheme="minorHAnsi"/>
          <w:sz w:val="24"/>
          <w:szCs w:val="24"/>
        </w:rPr>
        <w:t>Meet with faculty to review all non-curricular aspects of the GL program and to communicate results of student assessment of the program.</w:t>
      </w:r>
    </w:p>
    <w:p w:rsidR="00454D0D" w:rsidRPr="008E3CA1" w:rsidRDefault="00454D0D" w:rsidP="00454D0D">
      <w:pPr>
        <w:rPr>
          <w:rFonts w:cstheme="minorHAnsi"/>
          <w:sz w:val="24"/>
          <w:szCs w:val="24"/>
        </w:rPr>
      </w:pPr>
      <w:proofErr w:type="gramStart"/>
      <w:r w:rsidRPr="008E3CA1">
        <w:rPr>
          <w:rFonts w:cstheme="minorHAnsi"/>
          <w:sz w:val="24"/>
          <w:szCs w:val="24"/>
        </w:rPr>
        <w:t>ON-GOING</w:t>
      </w:r>
      <w:proofErr w:type="gramEnd"/>
      <w:r w:rsidRPr="008E3CA1">
        <w:rPr>
          <w:rFonts w:cstheme="minorHAnsi"/>
          <w:sz w:val="24"/>
          <w:szCs w:val="24"/>
        </w:rPr>
        <w:t>:</w:t>
      </w:r>
    </w:p>
    <w:p w:rsidR="00E43FBA" w:rsidRPr="008E3CA1" w:rsidRDefault="00733011" w:rsidP="0069550E">
      <w:pPr>
        <w:pStyle w:val="ListParagraph"/>
        <w:numPr>
          <w:ilvl w:val="0"/>
          <w:numId w:val="39"/>
        </w:numPr>
        <w:rPr>
          <w:rFonts w:cstheme="minorHAnsi"/>
          <w:sz w:val="24"/>
          <w:szCs w:val="24"/>
        </w:rPr>
      </w:pPr>
      <w:r w:rsidRPr="008E3CA1">
        <w:rPr>
          <w:rFonts w:cstheme="minorHAnsi"/>
          <w:sz w:val="24"/>
          <w:szCs w:val="24"/>
        </w:rPr>
        <w:t xml:space="preserve">Set </w:t>
      </w:r>
      <w:r w:rsidR="00D475DE" w:rsidRPr="008E3CA1">
        <w:rPr>
          <w:rFonts w:cstheme="minorHAnsi"/>
          <w:sz w:val="24"/>
          <w:szCs w:val="24"/>
        </w:rPr>
        <w:t xml:space="preserve">annual </w:t>
      </w:r>
      <w:r w:rsidRPr="008E3CA1">
        <w:rPr>
          <w:rFonts w:cstheme="minorHAnsi"/>
          <w:sz w:val="24"/>
          <w:szCs w:val="24"/>
        </w:rPr>
        <w:t xml:space="preserve">deadlines for </w:t>
      </w:r>
      <w:r w:rsidR="00D475DE" w:rsidRPr="008E3CA1">
        <w:rPr>
          <w:rFonts w:cstheme="minorHAnsi"/>
          <w:sz w:val="24"/>
          <w:szCs w:val="24"/>
        </w:rPr>
        <w:t>program proposals and approvals.</w:t>
      </w:r>
    </w:p>
    <w:p w:rsidR="00454D0D" w:rsidRPr="008E3CA1" w:rsidRDefault="00C75B97" w:rsidP="0069550E">
      <w:pPr>
        <w:pStyle w:val="ListParagraph"/>
        <w:numPr>
          <w:ilvl w:val="0"/>
          <w:numId w:val="39"/>
        </w:numPr>
        <w:rPr>
          <w:rFonts w:cstheme="minorHAnsi"/>
          <w:b/>
          <w:sz w:val="24"/>
          <w:szCs w:val="24"/>
        </w:rPr>
      </w:pPr>
      <w:r w:rsidRPr="008E3CA1">
        <w:rPr>
          <w:rFonts w:cstheme="minorHAnsi"/>
          <w:sz w:val="24"/>
          <w:szCs w:val="24"/>
        </w:rPr>
        <w:t>F</w:t>
      </w:r>
      <w:r w:rsidR="00454D0D" w:rsidRPr="008E3CA1">
        <w:rPr>
          <w:rFonts w:cstheme="minorHAnsi"/>
          <w:sz w:val="24"/>
          <w:szCs w:val="24"/>
        </w:rPr>
        <w:t xml:space="preserve">acilitate </w:t>
      </w:r>
      <w:r w:rsidR="00FF2BC7" w:rsidRPr="008E3CA1">
        <w:rPr>
          <w:rFonts w:cstheme="minorHAnsi"/>
          <w:sz w:val="24"/>
          <w:szCs w:val="24"/>
        </w:rPr>
        <w:t>quarterly</w:t>
      </w:r>
      <w:r w:rsidR="00454D0D" w:rsidRPr="008E3CA1">
        <w:rPr>
          <w:rFonts w:cstheme="minorHAnsi"/>
          <w:sz w:val="24"/>
          <w:szCs w:val="24"/>
        </w:rPr>
        <w:t xml:space="preserve"> informational</w:t>
      </w:r>
      <w:r w:rsidR="00C33143" w:rsidRPr="008E3CA1">
        <w:rPr>
          <w:rFonts w:cstheme="minorHAnsi"/>
          <w:sz w:val="24"/>
          <w:szCs w:val="24"/>
        </w:rPr>
        <w:t xml:space="preserve"> meetings for GL</w:t>
      </w:r>
      <w:r w:rsidR="00454D0D" w:rsidRPr="008E3CA1">
        <w:rPr>
          <w:rFonts w:cstheme="minorHAnsi"/>
          <w:sz w:val="24"/>
          <w:szCs w:val="24"/>
        </w:rPr>
        <w:t xml:space="preserve"> faculty</w:t>
      </w:r>
      <w:r w:rsidR="00D475DE" w:rsidRPr="008E3CA1">
        <w:rPr>
          <w:rFonts w:cstheme="minorHAnsi"/>
          <w:sz w:val="24"/>
          <w:szCs w:val="24"/>
        </w:rPr>
        <w:t>.</w:t>
      </w:r>
      <w:r w:rsidR="00801088" w:rsidRPr="008E3CA1">
        <w:rPr>
          <w:rFonts w:cstheme="minorHAnsi"/>
          <w:sz w:val="24"/>
          <w:szCs w:val="24"/>
        </w:rPr>
        <w:t xml:space="preserve"> </w:t>
      </w:r>
    </w:p>
    <w:p w:rsidR="00C33143" w:rsidRPr="008E3CA1" w:rsidRDefault="00C33143" w:rsidP="0069550E">
      <w:pPr>
        <w:pStyle w:val="ListParagraph"/>
        <w:numPr>
          <w:ilvl w:val="0"/>
          <w:numId w:val="39"/>
        </w:numPr>
        <w:rPr>
          <w:rFonts w:cstheme="minorHAnsi"/>
          <w:sz w:val="24"/>
          <w:szCs w:val="24"/>
        </w:rPr>
      </w:pPr>
      <w:r w:rsidRPr="008E3CA1">
        <w:rPr>
          <w:rFonts w:cstheme="minorHAnsi"/>
          <w:sz w:val="24"/>
          <w:szCs w:val="24"/>
        </w:rPr>
        <w:t xml:space="preserve">Work with EAAC </w:t>
      </w:r>
      <w:r w:rsidR="00552392" w:rsidRPr="008E3CA1">
        <w:rPr>
          <w:rFonts w:cstheme="minorHAnsi"/>
          <w:sz w:val="24"/>
          <w:szCs w:val="24"/>
        </w:rPr>
        <w:t>to review the GL Operating Manual</w:t>
      </w:r>
      <w:r w:rsidR="00E43FBA" w:rsidRPr="008E3CA1">
        <w:rPr>
          <w:rFonts w:cstheme="minorHAnsi"/>
          <w:sz w:val="24"/>
          <w:szCs w:val="24"/>
        </w:rPr>
        <w:t>, including student assessment tool, and</w:t>
      </w:r>
      <w:r w:rsidR="00A4215C" w:rsidRPr="008E3CA1">
        <w:rPr>
          <w:rFonts w:cstheme="minorHAnsi"/>
          <w:sz w:val="24"/>
          <w:szCs w:val="24"/>
        </w:rPr>
        <w:t xml:space="preserve"> </w:t>
      </w:r>
      <w:r w:rsidR="00AD4200" w:rsidRPr="008E3CA1">
        <w:rPr>
          <w:rFonts w:cstheme="minorHAnsi"/>
          <w:sz w:val="24"/>
          <w:szCs w:val="24"/>
        </w:rPr>
        <w:t xml:space="preserve">to </w:t>
      </w:r>
      <w:r w:rsidR="00A4215C" w:rsidRPr="008E3CA1">
        <w:rPr>
          <w:rFonts w:cstheme="minorHAnsi"/>
          <w:sz w:val="24"/>
          <w:szCs w:val="24"/>
        </w:rPr>
        <w:t>define</w:t>
      </w:r>
      <w:r w:rsidRPr="008E3CA1">
        <w:rPr>
          <w:rFonts w:cstheme="minorHAnsi"/>
          <w:sz w:val="24"/>
          <w:szCs w:val="24"/>
        </w:rPr>
        <w:t xml:space="preserve"> short- term goals</w:t>
      </w:r>
      <w:r w:rsidR="00A4215C" w:rsidRPr="008E3CA1">
        <w:rPr>
          <w:rFonts w:cstheme="minorHAnsi"/>
          <w:sz w:val="24"/>
          <w:szCs w:val="24"/>
        </w:rPr>
        <w:t xml:space="preserve"> for GL programs</w:t>
      </w:r>
      <w:r w:rsidR="00CA65F7" w:rsidRPr="008E3CA1">
        <w:rPr>
          <w:rFonts w:cstheme="minorHAnsi"/>
          <w:sz w:val="24"/>
          <w:szCs w:val="24"/>
        </w:rPr>
        <w:t>.</w:t>
      </w:r>
    </w:p>
    <w:p w:rsidR="000315AF" w:rsidRPr="008E3CA1" w:rsidRDefault="00C75B97" w:rsidP="0069550E">
      <w:pPr>
        <w:pStyle w:val="ListParagraph"/>
        <w:numPr>
          <w:ilvl w:val="0"/>
          <w:numId w:val="39"/>
        </w:numPr>
        <w:rPr>
          <w:rFonts w:cstheme="minorHAnsi"/>
          <w:sz w:val="24"/>
          <w:szCs w:val="24"/>
        </w:rPr>
      </w:pPr>
      <w:r w:rsidRPr="008E3CA1">
        <w:rPr>
          <w:rFonts w:cstheme="minorHAnsi"/>
          <w:sz w:val="24"/>
          <w:szCs w:val="24"/>
        </w:rPr>
        <w:lastRenderedPageBreak/>
        <w:t>Work with IGE Executive Director to m</w:t>
      </w:r>
      <w:r w:rsidR="00D965F2" w:rsidRPr="008E3CA1">
        <w:rPr>
          <w:rFonts w:cstheme="minorHAnsi"/>
          <w:sz w:val="24"/>
          <w:szCs w:val="24"/>
        </w:rPr>
        <w:t>anage contingency and N</w:t>
      </w:r>
      <w:r w:rsidR="006C230F" w:rsidRPr="008E3CA1">
        <w:rPr>
          <w:rFonts w:cstheme="minorHAnsi"/>
          <w:sz w:val="24"/>
          <w:szCs w:val="24"/>
        </w:rPr>
        <w:t>TT funds related to GL programs:</w:t>
      </w:r>
    </w:p>
    <w:p w:rsidR="000315AF" w:rsidRPr="008E3CA1" w:rsidRDefault="00A023C9" w:rsidP="0069550E">
      <w:pPr>
        <w:pStyle w:val="ListParagraph"/>
        <w:numPr>
          <w:ilvl w:val="1"/>
          <w:numId w:val="39"/>
        </w:numPr>
        <w:rPr>
          <w:rFonts w:cstheme="minorHAnsi"/>
          <w:sz w:val="24"/>
          <w:szCs w:val="24"/>
        </w:rPr>
      </w:pPr>
      <w:r w:rsidRPr="008E3CA1">
        <w:rPr>
          <w:rFonts w:cstheme="minorHAnsi"/>
          <w:sz w:val="24"/>
          <w:szCs w:val="24"/>
        </w:rPr>
        <w:t>Determine</w:t>
      </w:r>
      <w:r w:rsidR="000315AF" w:rsidRPr="008E3CA1">
        <w:rPr>
          <w:rFonts w:cstheme="minorHAnsi"/>
          <w:sz w:val="24"/>
          <w:szCs w:val="24"/>
        </w:rPr>
        <w:t xml:space="preserve"> number of NTT sections that can be funded each academic year;</w:t>
      </w:r>
    </w:p>
    <w:p w:rsidR="000315AF" w:rsidRPr="008E3CA1" w:rsidRDefault="000315AF" w:rsidP="0069550E">
      <w:pPr>
        <w:pStyle w:val="ListParagraph"/>
        <w:numPr>
          <w:ilvl w:val="1"/>
          <w:numId w:val="39"/>
        </w:numPr>
        <w:rPr>
          <w:rFonts w:cstheme="minorHAnsi"/>
          <w:sz w:val="24"/>
          <w:szCs w:val="24"/>
        </w:rPr>
      </w:pPr>
      <w:r w:rsidRPr="008E3CA1">
        <w:rPr>
          <w:rFonts w:cstheme="minorHAnsi"/>
          <w:sz w:val="24"/>
          <w:szCs w:val="24"/>
        </w:rPr>
        <w:t>Communicate with relevant chairs about NTT funding options;</w:t>
      </w:r>
    </w:p>
    <w:p w:rsidR="000315AF" w:rsidRPr="008E3CA1" w:rsidRDefault="000315AF" w:rsidP="0069550E">
      <w:pPr>
        <w:pStyle w:val="ListParagraph"/>
        <w:numPr>
          <w:ilvl w:val="1"/>
          <w:numId w:val="39"/>
        </w:numPr>
        <w:rPr>
          <w:rFonts w:cstheme="minorHAnsi"/>
          <w:sz w:val="24"/>
          <w:szCs w:val="24"/>
        </w:rPr>
      </w:pPr>
      <w:r w:rsidRPr="008E3CA1">
        <w:rPr>
          <w:rFonts w:cstheme="minorHAnsi"/>
          <w:sz w:val="24"/>
          <w:szCs w:val="24"/>
        </w:rPr>
        <w:t>Determine amount of contingency funds to keep for emergencies;</w:t>
      </w:r>
    </w:p>
    <w:p w:rsidR="000315AF" w:rsidRPr="008E3CA1" w:rsidRDefault="000315AF" w:rsidP="0069550E">
      <w:pPr>
        <w:pStyle w:val="ListParagraph"/>
        <w:numPr>
          <w:ilvl w:val="1"/>
          <w:numId w:val="39"/>
        </w:numPr>
        <w:rPr>
          <w:rFonts w:cstheme="minorHAnsi"/>
          <w:sz w:val="24"/>
          <w:szCs w:val="24"/>
        </w:rPr>
      </w:pPr>
      <w:r w:rsidRPr="008E3CA1">
        <w:rPr>
          <w:rFonts w:cstheme="minorHAnsi"/>
          <w:sz w:val="24"/>
          <w:szCs w:val="24"/>
        </w:rPr>
        <w:t>Charge GL programs a predetermined and set amount for contingency purposes;</w:t>
      </w:r>
    </w:p>
    <w:p w:rsidR="000315AF" w:rsidRPr="008E3CA1" w:rsidRDefault="000315AF" w:rsidP="0069550E">
      <w:pPr>
        <w:pStyle w:val="ListParagraph"/>
        <w:numPr>
          <w:ilvl w:val="1"/>
          <w:numId w:val="39"/>
        </w:numPr>
        <w:rPr>
          <w:rFonts w:cstheme="minorHAnsi"/>
          <w:sz w:val="24"/>
          <w:szCs w:val="24"/>
        </w:rPr>
      </w:pPr>
      <w:r w:rsidRPr="008E3CA1">
        <w:rPr>
          <w:rFonts w:cstheme="minorHAnsi"/>
          <w:sz w:val="24"/>
          <w:szCs w:val="24"/>
        </w:rPr>
        <w:t>Determine on a case-by-case basis when contingency funds might be used to help a GL program meet its budget;</w:t>
      </w:r>
    </w:p>
    <w:p w:rsidR="006C230F" w:rsidRPr="008E3CA1" w:rsidRDefault="006C230F" w:rsidP="0069550E">
      <w:pPr>
        <w:pStyle w:val="ListParagraph"/>
        <w:numPr>
          <w:ilvl w:val="1"/>
          <w:numId w:val="39"/>
        </w:numPr>
        <w:rPr>
          <w:rFonts w:cstheme="minorHAnsi"/>
          <w:sz w:val="24"/>
          <w:szCs w:val="24"/>
        </w:rPr>
      </w:pPr>
      <w:r w:rsidRPr="008E3CA1">
        <w:rPr>
          <w:rFonts w:cstheme="minorHAnsi"/>
          <w:sz w:val="24"/>
          <w:szCs w:val="24"/>
        </w:rPr>
        <w:t>Provide IGE with the necessary information to implement a departmental transfer of funds to support NTT replacements: faculty name, W number, department, estimated cost, relevant quarter for transfer.</w:t>
      </w:r>
    </w:p>
    <w:p w:rsidR="006C230F" w:rsidRPr="008E3CA1" w:rsidRDefault="006C230F" w:rsidP="0069550E">
      <w:pPr>
        <w:pStyle w:val="ListParagraph"/>
        <w:numPr>
          <w:ilvl w:val="1"/>
          <w:numId w:val="39"/>
        </w:numPr>
        <w:rPr>
          <w:rFonts w:cstheme="minorHAnsi"/>
          <w:sz w:val="24"/>
          <w:szCs w:val="24"/>
        </w:rPr>
      </w:pPr>
      <w:r w:rsidRPr="008E3CA1">
        <w:rPr>
          <w:rFonts w:cstheme="minorHAnsi"/>
          <w:sz w:val="24"/>
          <w:szCs w:val="24"/>
        </w:rPr>
        <w:t>Provide IGE with the necessary information to transfer contingency funds to GL program budgets: program budget codes and amount.</w:t>
      </w:r>
    </w:p>
    <w:p w:rsidR="00C75B97" w:rsidRPr="008E3CA1" w:rsidRDefault="00C326D4" w:rsidP="00100697">
      <w:pPr>
        <w:pStyle w:val="ListParagraph"/>
        <w:numPr>
          <w:ilvl w:val="0"/>
          <w:numId w:val="39"/>
        </w:numPr>
        <w:rPr>
          <w:rFonts w:cstheme="minorHAnsi"/>
          <w:sz w:val="24"/>
          <w:szCs w:val="24"/>
        </w:rPr>
      </w:pPr>
      <w:r w:rsidRPr="008E3CA1">
        <w:rPr>
          <w:rFonts w:cstheme="minorHAnsi"/>
          <w:sz w:val="24"/>
          <w:szCs w:val="24"/>
        </w:rPr>
        <w:t>Report annually to IGE Executive Director on pr</w:t>
      </w:r>
      <w:r w:rsidR="00E43FBA" w:rsidRPr="008E3CA1">
        <w:rPr>
          <w:rFonts w:cstheme="minorHAnsi"/>
          <w:sz w:val="24"/>
          <w:szCs w:val="24"/>
        </w:rPr>
        <w:t xml:space="preserve">ogram </w:t>
      </w:r>
      <w:r w:rsidR="00C75B97" w:rsidRPr="008E3CA1">
        <w:rPr>
          <w:rFonts w:cstheme="minorHAnsi"/>
          <w:sz w:val="24"/>
          <w:szCs w:val="24"/>
        </w:rPr>
        <w:t>operations and staff resourcing.</w:t>
      </w:r>
    </w:p>
    <w:p w:rsidR="005C0CB0" w:rsidRPr="008E3CA1" w:rsidRDefault="00552392" w:rsidP="00714F79">
      <w:pPr>
        <w:pStyle w:val="ListParagraph"/>
        <w:numPr>
          <w:ilvl w:val="0"/>
          <w:numId w:val="39"/>
        </w:numPr>
        <w:rPr>
          <w:rFonts w:cstheme="minorHAnsi"/>
          <w:sz w:val="24"/>
          <w:szCs w:val="24"/>
        </w:rPr>
      </w:pPr>
      <w:r w:rsidRPr="008E3CA1">
        <w:rPr>
          <w:rFonts w:cstheme="minorHAnsi"/>
          <w:sz w:val="24"/>
          <w:szCs w:val="24"/>
        </w:rPr>
        <w:t>I</w:t>
      </w:r>
      <w:r w:rsidR="00D475DE" w:rsidRPr="008E3CA1">
        <w:rPr>
          <w:rFonts w:cstheme="minorHAnsi"/>
          <w:sz w:val="24"/>
          <w:szCs w:val="24"/>
        </w:rPr>
        <w:t>nform awardees</w:t>
      </w:r>
      <w:r w:rsidRPr="008E3CA1">
        <w:rPr>
          <w:rFonts w:cstheme="minorHAnsi"/>
          <w:sz w:val="24"/>
          <w:szCs w:val="24"/>
        </w:rPr>
        <w:t xml:space="preserve"> of the annual GL Travel Grants</w:t>
      </w:r>
      <w:r w:rsidR="00D475DE" w:rsidRPr="008E3CA1">
        <w:rPr>
          <w:rFonts w:cstheme="minorHAnsi"/>
          <w:sz w:val="24"/>
          <w:szCs w:val="24"/>
        </w:rPr>
        <w:t>.</w:t>
      </w:r>
    </w:p>
    <w:p w:rsidR="00C75B97" w:rsidRPr="008E3CA1" w:rsidRDefault="00C75B97" w:rsidP="00714F79">
      <w:pPr>
        <w:rPr>
          <w:rFonts w:cstheme="minorHAnsi"/>
          <w:b/>
          <w:sz w:val="24"/>
          <w:szCs w:val="24"/>
          <w:u w:val="single"/>
        </w:rPr>
      </w:pPr>
    </w:p>
    <w:p w:rsidR="00906CB7" w:rsidRPr="008E3CA1" w:rsidRDefault="00906CB7" w:rsidP="00081006">
      <w:pPr>
        <w:rPr>
          <w:rFonts w:cstheme="minorHAnsi"/>
          <w:sz w:val="24"/>
          <w:szCs w:val="24"/>
        </w:rPr>
      </w:pPr>
    </w:p>
    <w:p w:rsidR="00906CB7" w:rsidRPr="008E3CA1" w:rsidRDefault="00906CB7" w:rsidP="00081006">
      <w:pPr>
        <w:rPr>
          <w:rFonts w:cstheme="minorHAnsi"/>
          <w:sz w:val="24"/>
          <w:szCs w:val="24"/>
        </w:rPr>
      </w:pPr>
    </w:p>
    <w:p w:rsidR="00906CB7" w:rsidRPr="008E3CA1" w:rsidRDefault="00906CB7" w:rsidP="00081006">
      <w:pPr>
        <w:rPr>
          <w:rFonts w:cstheme="minorHAnsi"/>
          <w:sz w:val="24"/>
          <w:szCs w:val="24"/>
        </w:rPr>
      </w:pPr>
    </w:p>
    <w:p w:rsidR="00906CB7" w:rsidRPr="008E3CA1" w:rsidRDefault="00906CB7" w:rsidP="00081006">
      <w:pPr>
        <w:rPr>
          <w:rFonts w:cstheme="minorHAnsi"/>
          <w:sz w:val="24"/>
          <w:szCs w:val="24"/>
        </w:rPr>
      </w:pPr>
    </w:p>
    <w:p w:rsidR="002C73E7" w:rsidRPr="008E3CA1" w:rsidRDefault="002C73E7" w:rsidP="008D09C8">
      <w:pPr>
        <w:rPr>
          <w:rFonts w:cstheme="minorHAnsi"/>
          <w:sz w:val="24"/>
          <w:szCs w:val="24"/>
        </w:rPr>
      </w:pPr>
    </w:p>
    <w:sectPr w:rsidR="002C73E7" w:rsidRPr="008E3C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E7" w:rsidRDefault="00317DE7" w:rsidP="00E92C15">
      <w:pPr>
        <w:spacing w:after="0" w:line="240" w:lineRule="auto"/>
      </w:pPr>
      <w:r>
        <w:separator/>
      </w:r>
    </w:p>
  </w:endnote>
  <w:endnote w:type="continuationSeparator" w:id="0">
    <w:p w:rsidR="00317DE7" w:rsidRDefault="00317DE7" w:rsidP="00E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744178"/>
      <w:docPartObj>
        <w:docPartGallery w:val="Page Numbers (Bottom of Page)"/>
        <w:docPartUnique/>
      </w:docPartObj>
    </w:sdtPr>
    <w:sdtEndPr>
      <w:rPr>
        <w:noProof/>
      </w:rPr>
    </w:sdtEndPr>
    <w:sdtContent>
      <w:p w:rsidR="00717018" w:rsidRDefault="00717018">
        <w:pPr>
          <w:pStyle w:val="Footer"/>
          <w:jc w:val="right"/>
        </w:pPr>
        <w:r>
          <w:fldChar w:fldCharType="begin"/>
        </w:r>
        <w:r>
          <w:instrText xml:space="preserve"> PAGE   \* MERGEFORMAT </w:instrText>
        </w:r>
        <w:r>
          <w:fldChar w:fldCharType="separate"/>
        </w:r>
        <w:r w:rsidR="00567981">
          <w:rPr>
            <w:noProof/>
          </w:rPr>
          <w:t>1</w:t>
        </w:r>
        <w:r>
          <w:rPr>
            <w:noProof/>
          </w:rPr>
          <w:fldChar w:fldCharType="end"/>
        </w:r>
      </w:p>
    </w:sdtContent>
  </w:sdt>
  <w:p w:rsidR="00E92C15" w:rsidRDefault="00E9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E7" w:rsidRDefault="00317DE7" w:rsidP="00E92C15">
      <w:pPr>
        <w:spacing w:after="0" w:line="240" w:lineRule="auto"/>
      </w:pPr>
      <w:r>
        <w:separator/>
      </w:r>
    </w:p>
  </w:footnote>
  <w:footnote w:type="continuationSeparator" w:id="0">
    <w:p w:rsidR="00317DE7" w:rsidRDefault="00317DE7" w:rsidP="00E92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A8"/>
    <w:multiLevelType w:val="hybridMultilevel"/>
    <w:tmpl w:val="54EAF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3639"/>
    <w:multiLevelType w:val="hybridMultilevel"/>
    <w:tmpl w:val="7732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A5B2A"/>
    <w:multiLevelType w:val="hybridMultilevel"/>
    <w:tmpl w:val="3C54C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C2E20"/>
    <w:multiLevelType w:val="hybridMultilevel"/>
    <w:tmpl w:val="6D98ED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61327C"/>
    <w:multiLevelType w:val="hybridMultilevel"/>
    <w:tmpl w:val="80EC5EF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F83F82"/>
    <w:multiLevelType w:val="hybridMultilevel"/>
    <w:tmpl w:val="C57CE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B52AA"/>
    <w:multiLevelType w:val="hybridMultilevel"/>
    <w:tmpl w:val="0E30BF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43E9A"/>
    <w:multiLevelType w:val="hybridMultilevel"/>
    <w:tmpl w:val="4CB8826E"/>
    <w:lvl w:ilvl="0" w:tplc="283E1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4E3B28"/>
    <w:multiLevelType w:val="hybridMultilevel"/>
    <w:tmpl w:val="7E3A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D0348"/>
    <w:multiLevelType w:val="hybridMultilevel"/>
    <w:tmpl w:val="7032B78E"/>
    <w:lvl w:ilvl="0" w:tplc="3028F39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F637C"/>
    <w:multiLevelType w:val="hybridMultilevel"/>
    <w:tmpl w:val="B730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374F0"/>
    <w:multiLevelType w:val="hybridMultilevel"/>
    <w:tmpl w:val="7FC6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C72EE"/>
    <w:multiLevelType w:val="hybridMultilevel"/>
    <w:tmpl w:val="C374B2B2"/>
    <w:lvl w:ilvl="0" w:tplc="08E82B64">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5687009"/>
    <w:multiLevelType w:val="hybridMultilevel"/>
    <w:tmpl w:val="548872B6"/>
    <w:lvl w:ilvl="0" w:tplc="3650F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B54EDF"/>
    <w:multiLevelType w:val="hybridMultilevel"/>
    <w:tmpl w:val="440E2DBE"/>
    <w:lvl w:ilvl="0" w:tplc="06BEF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0243A6"/>
    <w:multiLevelType w:val="hybridMultilevel"/>
    <w:tmpl w:val="ADC28488"/>
    <w:lvl w:ilvl="0" w:tplc="F07A2BD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17D31"/>
    <w:multiLevelType w:val="hybridMultilevel"/>
    <w:tmpl w:val="3DA8CA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0290CFC"/>
    <w:multiLevelType w:val="hybridMultilevel"/>
    <w:tmpl w:val="B888D604"/>
    <w:lvl w:ilvl="0" w:tplc="C2106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573382"/>
    <w:multiLevelType w:val="hybridMultilevel"/>
    <w:tmpl w:val="A8009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D277A"/>
    <w:multiLevelType w:val="hybridMultilevel"/>
    <w:tmpl w:val="E67A7F42"/>
    <w:lvl w:ilvl="0" w:tplc="A0DEE0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CA7608"/>
    <w:multiLevelType w:val="hybridMultilevel"/>
    <w:tmpl w:val="77321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156BA2"/>
    <w:multiLevelType w:val="hybridMultilevel"/>
    <w:tmpl w:val="F27E7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274E0E"/>
    <w:multiLevelType w:val="hybridMultilevel"/>
    <w:tmpl w:val="CABE71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BC25DA"/>
    <w:multiLevelType w:val="hybridMultilevel"/>
    <w:tmpl w:val="C6FA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759E7"/>
    <w:multiLevelType w:val="hybridMultilevel"/>
    <w:tmpl w:val="61D46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4091F"/>
    <w:multiLevelType w:val="hybridMultilevel"/>
    <w:tmpl w:val="2D3EE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3666B"/>
    <w:multiLevelType w:val="hybridMultilevel"/>
    <w:tmpl w:val="8C60B9E6"/>
    <w:lvl w:ilvl="0" w:tplc="A628D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67977"/>
    <w:multiLevelType w:val="hybridMultilevel"/>
    <w:tmpl w:val="604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A070F"/>
    <w:multiLevelType w:val="hybridMultilevel"/>
    <w:tmpl w:val="1BD64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B3D0C"/>
    <w:multiLevelType w:val="hybridMultilevel"/>
    <w:tmpl w:val="0704A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D2016"/>
    <w:multiLevelType w:val="hybridMultilevel"/>
    <w:tmpl w:val="BF4426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419C7"/>
    <w:multiLevelType w:val="hybridMultilevel"/>
    <w:tmpl w:val="9FCA9DA0"/>
    <w:lvl w:ilvl="0" w:tplc="D6D430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12103"/>
    <w:multiLevelType w:val="hybridMultilevel"/>
    <w:tmpl w:val="08DACF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0471C8"/>
    <w:multiLevelType w:val="hybridMultilevel"/>
    <w:tmpl w:val="9550943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F04249"/>
    <w:multiLevelType w:val="hybridMultilevel"/>
    <w:tmpl w:val="9B466F44"/>
    <w:lvl w:ilvl="0" w:tplc="7734600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23E4272A">
      <w:start w:val="12"/>
      <w:numFmt w:val="decimal"/>
      <w:lvlText w:val="%3"/>
      <w:lvlJc w:val="left"/>
      <w:pPr>
        <w:ind w:left="2340" w:hanging="360"/>
      </w:pPr>
      <w:rPr>
        <w:rFonts w:hint="default"/>
        <w:b/>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3352"/>
    <w:multiLevelType w:val="hybridMultilevel"/>
    <w:tmpl w:val="3222958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441456"/>
    <w:multiLevelType w:val="hybridMultilevel"/>
    <w:tmpl w:val="B730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F4D87"/>
    <w:multiLevelType w:val="hybridMultilevel"/>
    <w:tmpl w:val="EC4846C6"/>
    <w:lvl w:ilvl="0" w:tplc="73FE363A">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DF5B66"/>
    <w:multiLevelType w:val="hybridMultilevel"/>
    <w:tmpl w:val="604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17D18"/>
    <w:multiLevelType w:val="hybridMultilevel"/>
    <w:tmpl w:val="B216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3"/>
  </w:num>
  <w:num w:numId="4">
    <w:abstractNumId w:val="29"/>
  </w:num>
  <w:num w:numId="5">
    <w:abstractNumId w:val="21"/>
  </w:num>
  <w:num w:numId="6">
    <w:abstractNumId w:val="16"/>
  </w:num>
  <w:num w:numId="7">
    <w:abstractNumId w:val="4"/>
  </w:num>
  <w:num w:numId="8">
    <w:abstractNumId w:val="35"/>
  </w:num>
  <w:num w:numId="9">
    <w:abstractNumId w:val="5"/>
  </w:num>
  <w:num w:numId="10">
    <w:abstractNumId w:val="36"/>
  </w:num>
  <w:num w:numId="11">
    <w:abstractNumId w:val="8"/>
  </w:num>
  <w:num w:numId="12">
    <w:abstractNumId w:val="31"/>
  </w:num>
  <w:num w:numId="13">
    <w:abstractNumId w:val="17"/>
  </w:num>
  <w:num w:numId="14">
    <w:abstractNumId w:val="13"/>
  </w:num>
  <w:num w:numId="15">
    <w:abstractNumId w:val="18"/>
  </w:num>
  <w:num w:numId="16">
    <w:abstractNumId w:val="7"/>
  </w:num>
  <w:num w:numId="17">
    <w:abstractNumId w:val="39"/>
  </w:num>
  <w:num w:numId="18">
    <w:abstractNumId w:val="15"/>
  </w:num>
  <w:num w:numId="19">
    <w:abstractNumId w:val="19"/>
  </w:num>
  <w:num w:numId="20">
    <w:abstractNumId w:val="1"/>
  </w:num>
  <w:num w:numId="21">
    <w:abstractNumId w:val="12"/>
  </w:num>
  <w:num w:numId="22">
    <w:abstractNumId w:val="34"/>
  </w:num>
  <w:num w:numId="23">
    <w:abstractNumId w:val="10"/>
  </w:num>
  <w:num w:numId="24">
    <w:abstractNumId w:val="20"/>
  </w:num>
  <w:num w:numId="25">
    <w:abstractNumId w:val="23"/>
  </w:num>
  <w:num w:numId="26">
    <w:abstractNumId w:val="22"/>
  </w:num>
  <w:num w:numId="27">
    <w:abstractNumId w:val="0"/>
  </w:num>
  <w:num w:numId="28">
    <w:abstractNumId w:val="24"/>
  </w:num>
  <w:num w:numId="29">
    <w:abstractNumId w:val="6"/>
  </w:num>
  <w:num w:numId="30">
    <w:abstractNumId w:val="2"/>
  </w:num>
  <w:num w:numId="31">
    <w:abstractNumId w:val="30"/>
  </w:num>
  <w:num w:numId="32">
    <w:abstractNumId w:val="25"/>
  </w:num>
  <w:num w:numId="33">
    <w:abstractNumId w:val="3"/>
  </w:num>
  <w:num w:numId="34">
    <w:abstractNumId w:val="32"/>
  </w:num>
  <w:num w:numId="35">
    <w:abstractNumId w:val="38"/>
  </w:num>
  <w:num w:numId="36">
    <w:abstractNumId w:val="27"/>
  </w:num>
  <w:num w:numId="37">
    <w:abstractNumId w:val="14"/>
  </w:num>
  <w:num w:numId="38">
    <w:abstractNumId w:val="28"/>
  </w:num>
  <w:num w:numId="39">
    <w:abstractNumId w:val="3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5F"/>
    <w:rsid w:val="00000874"/>
    <w:rsid w:val="00003BB4"/>
    <w:rsid w:val="00011BBE"/>
    <w:rsid w:val="000155C3"/>
    <w:rsid w:val="000315AF"/>
    <w:rsid w:val="000356EE"/>
    <w:rsid w:val="00040F92"/>
    <w:rsid w:val="0004742C"/>
    <w:rsid w:val="00055390"/>
    <w:rsid w:val="0007086D"/>
    <w:rsid w:val="00076748"/>
    <w:rsid w:val="00077B62"/>
    <w:rsid w:val="00081006"/>
    <w:rsid w:val="00092385"/>
    <w:rsid w:val="000B298D"/>
    <w:rsid w:val="000B3632"/>
    <w:rsid w:val="000C00D0"/>
    <w:rsid w:val="000C02C7"/>
    <w:rsid w:val="000C290B"/>
    <w:rsid w:val="000C6B0E"/>
    <w:rsid w:val="000C73B3"/>
    <w:rsid w:val="000E2E62"/>
    <w:rsid w:val="000E4219"/>
    <w:rsid w:val="000E45F1"/>
    <w:rsid w:val="000E6A14"/>
    <w:rsid w:val="000F1AB4"/>
    <w:rsid w:val="000F55AD"/>
    <w:rsid w:val="00104F80"/>
    <w:rsid w:val="001244AB"/>
    <w:rsid w:val="001435A7"/>
    <w:rsid w:val="001566C9"/>
    <w:rsid w:val="001639E9"/>
    <w:rsid w:val="00177EE0"/>
    <w:rsid w:val="00180371"/>
    <w:rsid w:val="00181972"/>
    <w:rsid w:val="00183A68"/>
    <w:rsid w:val="001917CB"/>
    <w:rsid w:val="00193BF1"/>
    <w:rsid w:val="00196BD2"/>
    <w:rsid w:val="001A1457"/>
    <w:rsid w:val="001A160D"/>
    <w:rsid w:val="001C0A9C"/>
    <w:rsid w:val="001C2452"/>
    <w:rsid w:val="001C5E36"/>
    <w:rsid w:val="001E0B87"/>
    <w:rsid w:val="001E1F2A"/>
    <w:rsid w:val="001F0A36"/>
    <w:rsid w:val="001F2A8B"/>
    <w:rsid w:val="001F34AD"/>
    <w:rsid w:val="00206EBA"/>
    <w:rsid w:val="00211F4E"/>
    <w:rsid w:val="00212409"/>
    <w:rsid w:val="0021485C"/>
    <w:rsid w:val="002178BD"/>
    <w:rsid w:val="0022100B"/>
    <w:rsid w:val="00230BCD"/>
    <w:rsid w:val="00230EEB"/>
    <w:rsid w:val="00250AF4"/>
    <w:rsid w:val="00271872"/>
    <w:rsid w:val="0028027F"/>
    <w:rsid w:val="002806B4"/>
    <w:rsid w:val="00296633"/>
    <w:rsid w:val="002B0562"/>
    <w:rsid w:val="002B674B"/>
    <w:rsid w:val="002C1093"/>
    <w:rsid w:val="002C73E7"/>
    <w:rsid w:val="002D7B11"/>
    <w:rsid w:val="002F684D"/>
    <w:rsid w:val="00306B05"/>
    <w:rsid w:val="003143D8"/>
    <w:rsid w:val="00317DE7"/>
    <w:rsid w:val="003341ED"/>
    <w:rsid w:val="00356EBA"/>
    <w:rsid w:val="00386A43"/>
    <w:rsid w:val="003A199A"/>
    <w:rsid w:val="003A51D2"/>
    <w:rsid w:val="003B13D0"/>
    <w:rsid w:val="003B37B4"/>
    <w:rsid w:val="003B438B"/>
    <w:rsid w:val="003B605E"/>
    <w:rsid w:val="003F15EE"/>
    <w:rsid w:val="003F1EB6"/>
    <w:rsid w:val="003F219F"/>
    <w:rsid w:val="00420AFF"/>
    <w:rsid w:val="0043715D"/>
    <w:rsid w:val="00437AB7"/>
    <w:rsid w:val="00444A90"/>
    <w:rsid w:val="00454D0D"/>
    <w:rsid w:val="00461187"/>
    <w:rsid w:val="0049320B"/>
    <w:rsid w:val="004C4DBA"/>
    <w:rsid w:val="004D21EA"/>
    <w:rsid w:val="004D4713"/>
    <w:rsid w:val="004E24A9"/>
    <w:rsid w:val="004E6ACB"/>
    <w:rsid w:val="004F5B44"/>
    <w:rsid w:val="00502E54"/>
    <w:rsid w:val="00525C26"/>
    <w:rsid w:val="00535C5F"/>
    <w:rsid w:val="00540028"/>
    <w:rsid w:val="005453AD"/>
    <w:rsid w:val="00552392"/>
    <w:rsid w:val="00567981"/>
    <w:rsid w:val="00567C09"/>
    <w:rsid w:val="00580D6F"/>
    <w:rsid w:val="005A1552"/>
    <w:rsid w:val="005C04F7"/>
    <w:rsid w:val="005C0CB0"/>
    <w:rsid w:val="005C3031"/>
    <w:rsid w:val="005C6093"/>
    <w:rsid w:val="00632744"/>
    <w:rsid w:val="006339D8"/>
    <w:rsid w:val="006402CF"/>
    <w:rsid w:val="0064526E"/>
    <w:rsid w:val="00653479"/>
    <w:rsid w:val="00662F1E"/>
    <w:rsid w:val="00675364"/>
    <w:rsid w:val="00684A89"/>
    <w:rsid w:val="00686E54"/>
    <w:rsid w:val="0069550E"/>
    <w:rsid w:val="006A1A80"/>
    <w:rsid w:val="006B0472"/>
    <w:rsid w:val="006B436B"/>
    <w:rsid w:val="006B48A2"/>
    <w:rsid w:val="006C230F"/>
    <w:rsid w:val="006C564B"/>
    <w:rsid w:val="00705147"/>
    <w:rsid w:val="00711212"/>
    <w:rsid w:val="00714F79"/>
    <w:rsid w:val="00717018"/>
    <w:rsid w:val="007267F5"/>
    <w:rsid w:val="00733011"/>
    <w:rsid w:val="0073377C"/>
    <w:rsid w:val="00735842"/>
    <w:rsid w:val="00743DD5"/>
    <w:rsid w:val="00765FE9"/>
    <w:rsid w:val="00771AC6"/>
    <w:rsid w:val="00780E40"/>
    <w:rsid w:val="00785AB5"/>
    <w:rsid w:val="0079103B"/>
    <w:rsid w:val="0079163D"/>
    <w:rsid w:val="007953F4"/>
    <w:rsid w:val="007C0936"/>
    <w:rsid w:val="007D52B0"/>
    <w:rsid w:val="007F53ED"/>
    <w:rsid w:val="007F6EC7"/>
    <w:rsid w:val="00801088"/>
    <w:rsid w:val="00840002"/>
    <w:rsid w:val="00851B23"/>
    <w:rsid w:val="008614A2"/>
    <w:rsid w:val="00861B10"/>
    <w:rsid w:val="00864E91"/>
    <w:rsid w:val="0086500E"/>
    <w:rsid w:val="008677E6"/>
    <w:rsid w:val="008836A7"/>
    <w:rsid w:val="008970BC"/>
    <w:rsid w:val="008B03C2"/>
    <w:rsid w:val="008B5539"/>
    <w:rsid w:val="008C3CEC"/>
    <w:rsid w:val="008C4FFA"/>
    <w:rsid w:val="008D09C8"/>
    <w:rsid w:val="008D1D68"/>
    <w:rsid w:val="008D3E17"/>
    <w:rsid w:val="008E3CA1"/>
    <w:rsid w:val="008E74CC"/>
    <w:rsid w:val="00902F73"/>
    <w:rsid w:val="00906CB7"/>
    <w:rsid w:val="00911903"/>
    <w:rsid w:val="0092683A"/>
    <w:rsid w:val="00945D53"/>
    <w:rsid w:val="009470C7"/>
    <w:rsid w:val="00950457"/>
    <w:rsid w:val="009708D5"/>
    <w:rsid w:val="00980349"/>
    <w:rsid w:val="0099017E"/>
    <w:rsid w:val="009930E7"/>
    <w:rsid w:val="009E7602"/>
    <w:rsid w:val="009F1469"/>
    <w:rsid w:val="009F38D7"/>
    <w:rsid w:val="009F7200"/>
    <w:rsid w:val="00A017F3"/>
    <w:rsid w:val="00A01DD8"/>
    <w:rsid w:val="00A023C9"/>
    <w:rsid w:val="00A03BF5"/>
    <w:rsid w:val="00A05504"/>
    <w:rsid w:val="00A21361"/>
    <w:rsid w:val="00A21C19"/>
    <w:rsid w:val="00A24BEB"/>
    <w:rsid w:val="00A308B6"/>
    <w:rsid w:val="00A3202B"/>
    <w:rsid w:val="00A3414C"/>
    <w:rsid w:val="00A343CC"/>
    <w:rsid w:val="00A4215C"/>
    <w:rsid w:val="00A53CD0"/>
    <w:rsid w:val="00A8546B"/>
    <w:rsid w:val="00A972A8"/>
    <w:rsid w:val="00AA78D3"/>
    <w:rsid w:val="00AC49E3"/>
    <w:rsid w:val="00AC6A1E"/>
    <w:rsid w:val="00AD3997"/>
    <w:rsid w:val="00AD4200"/>
    <w:rsid w:val="00AE3D2E"/>
    <w:rsid w:val="00AE7BD3"/>
    <w:rsid w:val="00AF7DEE"/>
    <w:rsid w:val="00B0523C"/>
    <w:rsid w:val="00B06375"/>
    <w:rsid w:val="00B17371"/>
    <w:rsid w:val="00B23753"/>
    <w:rsid w:val="00B30AB9"/>
    <w:rsid w:val="00B512EA"/>
    <w:rsid w:val="00B5176B"/>
    <w:rsid w:val="00B5437B"/>
    <w:rsid w:val="00B56BEF"/>
    <w:rsid w:val="00B60979"/>
    <w:rsid w:val="00BA49E6"/>
    <w:rsid w:val="00BB3DFF"/>
    <w:rsid w:val="00BC2034"/>
    <w:rsid w:val="00BC3435"/>
    <w:rsid w:val="00BC6117"/>
    <w:rsid w:val="00BC7B7C"/>
    <w:rsid w:val="00BE3CAA"/>
    <w:rsid w:val="00BE5671"/>
    <w:rsid w:val="00BF137F"/>
    <w:rsid w:val="00C326D4"/>
    <w:rsid w:val="00C33143"/>
    <w:rsid w:val="00C57274"/>
    <w:rsid w:val="00C75B97"/>
    <w:rsid w:val="00C77B8B"/>
    <w:rsid w:val="00CA15E8"/>
    <w:rsid w:val="00CA65F7"/>
    <w:rsid w:val="00CB27B7"/>
    <w:rsid w:val="00CD3345"/>
    <w:rsid w:val="00CE03F9"/>
    <w:rsid w:val="00CE39CA"/>
    <w:rsid w:val="00D14505"/>
    <w:rsid w:val="00D14D9F"/>
    <w:rsid w:val="00D14FE6"/>
    <w:rsid w:val="00D235C0"/>
    <w:rsid w:val="00D327DA"/>
    <w:rsid w:val="00D35983"/>
    <w:rsid w:val="00D35CDA"/>
    <w:rsid w:val="00D435D8"/>
    <w:rsid w:val="00D44866"/>
    <w:rsid w:val="00D475DE"/>
    <w:rsid w:val="00D64762"/>
    <w:rsid w:val="00D92BFC"/>
    <w:rsid w:val="00D94E51"/>
    <w:rsid w:val="00D965F2"/>
    <w:rsid w:val="00DA016A"/>
    <w:rsid w:val="00DB447C"/>
    <w:rsid w:val="00DB684A"/>
    <w:rsid w:val="00DD1D86"/>
    <w:rsid w:val="00DD3830"/>
    <w:rsid w:val="00E03245"/>
    <w:rsid w:val="00E17C0A"/>
    <w:rsid w:val="00E36D52"/>
    <w:rsid w:val="00E40BBC"/>
    <w:rsid w:val="00E43FBA"/>
    <w:rsid w:val="00E52FE2"/>
    <w:rsid w:val="00E53B0E"/>
    <w:rsid w:val="00E65365"/>
    <w:rsid w:val="00E92C15"/>
    <w:rsid w:val="00EB20F9"/>
    <w:rsid w:val="00EB4735"/>
    <w:rsid w:val="00EC61C0"/>
    <w:rsid w:val="00EE07AF"/>
    <w:rsid w:val="00EF2B46"/>
    <w:rsid w:val="00F02114"/>
    <w:rsid w:val="00F02C2C"/>
    <w:rsid w:val="00F1129F"/>
    <w:rsid w:val="00F1768F"/>
    <w:rsid w:val="00F46D0B"/>
    <w:rsid w:val="00F46DCE"/>
    <w:rsid w:val="00F60A11"/>
    <w:rsid w:val="00FA00E0"/>
    <w:rsid w:val="00FA2AE9"/>
    <w:rsid w:val="00FA2D40"/>
    <w:rsid w:val="00FA3126"/>
    <w:rsid w:val="00FB22E7"/>
    <w:rsid w:val="00FB5C88"/>
    <w:rsid w:val="00FC1F28"/>
    <w:rsid w:val="00FC2855"/>
    <w:rsid w:val="00FC4FCA"/>
    <w:rsid w:val="00FC5334"/>
    <w:rsid w:val="00FC6275"/>
    <w:rsid w:val="00FD146E"/>
    <w:rsid w:val="00FE2267"/>
    <w:rsid w:val="00FF2BC7"/>
    <w:rsid w:val="00FF2D49"/>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62BBAE"/>
  <w15:chartTrackingRefBased/>
  <w15:docId w15:val="{405923E7-8200-4AB4-8088-34A56B09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5F"/>
    <w:pPr>
      <w:ind w:left="720"/>
      <w:contextualSpacing/>
    </w:pPr>
  </w:style>
  <w:style w:type="paragraph" w:styleId="Header">
    <w:name w:val="header"/>
    <w:basedOn w:val="Normal"/>
    <w:link w:val="HeaderChar"/>
    <w:uiPriority w:val="99"/>
    <w:unhideWhenUsed/>
    <w:rsid w:val="00E9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15"/>
  </w:style>
  <w:style w:type="paragraph" w:styleId="Footer">
    <w:name w:val="footer"/>
    <w:basedOn w:val="Normal"/>
    <w:link w:val="FooterChar"/>
    <w:uiPriority w:val="99"/>
    <w:unhideWhenUsed/>
    <w:rsid w:val="00E9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15"/>
  </w:style>
  <w:style w:type="paragraph" w:styleId="BalloonText">
    <w:name w:val="Balloon Text"/>
    <w:basedOn w:val="Normal"/>
    <w:link w:val="BalloonTextChar"/>
    <w:uiPriority w:val="99"/>
    <w:semiHidden/>
    <w:unhideWhenUsed/>
    <w:rsid w:val="00077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62"/>
    <w:rPr>
      <w:rFonts w:ascii="Segoe UI" w:hAnsi="Segoe UI" w:cs="Segoe UI"/>
      <w:sz w:val="18"/>
      <w:szCs w:val="18"/>
    </w:rPr>
  </w:style>
  <w:style w:type="table" w:styleId="TableGrid">
    <w:name w:val="Table Grid"/>
    <w:basedOn w:val="TableNormal"/>
    <w:uiPriority w:val="39"/>
    <w:rsid w:val="00E1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CA1"/>
    <w:pPr>
      <w:autoSpaceDE w:val="0"/>
      <w:autoSpaceDN w:val="0"/>
      <w:adjustRightInd w:val="0"/>
      <w:spacing w:after="0" w:line="240" w:lineRule="auto"/>
    </w:pPr>
    <w:rPr>
      <w:rFonts w:ascii="Arial Narrow" w:hAnsi="Arial Narrow" w:cs="Arial Narrow"/>
      <w:color w:val="000000"/>
      <w:sz w:val="24"/>
      <w:szCs w:val="24"/>
    </w:rPr>
  </w:style>
  <w:style w:type="character" w:customStyle="1" w:styleId="Heading1Char">
    <w:name w:val="Heading 1 Char"/>
    <w:basedOn w:val="DefaultParagraphFont"/>
    <w:link w:val="Heading1"/>
    <w:uiPriority w:val="9"/>
    <w:rsid w:val="00183A6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3A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4148-BBD4-449B-A4B0-8B9AA418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Hamblin</dc:creator>
  <cp:keywords/>
  <dc:description/>
  <cp:lastModifiedBy>Ryan Larsen</cp:lastModifiedBy>
  <cp:revision>2</cp:revision>
  <cp:lastPrinted>2017-08-22T20:29:00Z</cp:lastPrinted>
  <dcterms:created xsi:type="dcterms:W3CDTF">2018-08-14T18:29:00Z</dcterms:created>
  <dcterms:modified xsi:type="dcterms:W3CDTF">2018-08-14T18:29:00Z</dcterms:modified>
</cp:coreProperties>
</file>